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8E3" w:rsidRDefault="00E446EF" w:rsidP="00265F7A">
      <w:pPr>
        <w:spacing w:after="0" w:line="480" w:lineRule="auto"/>
        <w:jc w:val="center"/>
        <w:rPr>
          <w:rFonts w:ascii="Times New Roman" w:hAnsi="Times New Roman" w:cs="Times New Roman"/>
          <w:b/>
          <w:sz w:val="24"/>
          <w:szCs w:val="24"/>
          <w:lang w:val="id-ID"/>
        </w:rPr>
      </w:pPr>
      <w:bookmarkStart w:id="0" w:name="_GoBack"/>
      <w:bookmarkEnd w:id="0"/>
      <w:r w:rsidRPr="00B740D0">
        <w:rPr>
          <w:rFonts w:ascii="Times New Roman" w:hAnsi="Times New Roman" w:cs="Times New Roman"/>
          <w:b/>
          <w:sz w:val="24"/>
          <w:szCs w:val="24"/>
        </w:rPr>
        <w:t>BAB II</w:t>
      </w:r>
    </w:p>
    <w:p w:rsidR="006308E3" w:rsidRDefault="00E446EF" w:rsidP="009E2E3B">
      <w:pPr>
        <w:spacing w:after="0" w:line="480" w:lineRule="auto"/>
        <w:jc w:val="center"/>
        <w:rPr>
          <w:rFonts w:ascii="Times New Roman" w:hAnsi="Times New Roman" w:cs="Times New Roman"/>
          <w:b/>
          <w:sz w:val="24"/>
          <w:szCs w:val="24"/>
          <w:lang w:val="id-ID"/>
        </w:rPr>
      </w:pPr>
      <w:r w:rsidRPr="00B740D0">
        <w:rPr>
          <w:rFonts w:ascii="Times New Roman" w:hAnsi="Times New Roman" w:cs="Times New Roman"/>
          <w:b/>
          <w:sz w:val="24"/>
          <w:szCs w:val="24"/>
        </w:rPr>
        <w:t>TINJAUAN PUSTAKA, KERANGKA PEMIKIRAN DAN HIPOTESIS PENELITIAN</w:t>
      </w:r>
    </w:p>
    <w:p w:rsidR="00AA1F60" w:rsidRDefault="00AA1F60" w:rsidP="00F00242">
      <w:pPr>
        <w:spacing w:after="0" w:line="480" w:lineRule="auto"/>
        <w:rPr>
          <w:rFonts w:ascii="Times New Roman" w:hAnsi="Times New Roman" w:cs="Times New Roman"/>
          <w:b/>
          <w:sz w:val="24"/>
          <w:szCs w:val="24"/>
          <w:lang w:val="id-ID"/>
        </w:rPr>
      </w:pPr>
    </w:p>
    <w:p w:rsidR="006308E3" w:rsidRPr="00B740D0" w:rsidRDefault="006308E3" w:rsidP="00265F7A">
      <w:pPr>
        <w:spacing w:after="0" w:line="480" w:lineRule="auto"/>
        <w:jc w:val="both"/>
        <w:rPr>
          <w:rFonts w:ascii="Times New Roman" w:hAnsi="Times New Roman" w:cs="Times New Roman"/>
          <w:b/>
          <w:sz w:val="24"/>
          <w:szCs w:val="24"/>
        </w:rPr>
      </w:pPr>
      <w:r w:rsidRPr="00B740D0">
        <w:rPr>
          <w:rFonts w:ascii="Times New Roman" w:hAnsi="Times New Roman" w:cs="Times New Roman"/>
          <w:b/>
          <w:sz w:val="24"/>
          <w:szCs w:val="24"/>
        </w:rPr>
        <w:t>2.1</w:t>
      </w:r>
      <w:r w:rsidRPr="00B740D0">
        <w:rPr>
          <w:rFonts w:ascii="Times New Roman" w:hAnsi="Times New Roman" w:cs="Times New Roman"/>
          <w:sz w:val="24"/>
          <w:szCs w:val="24"/>
        </w:rPr>
        <w:tab/>
      </w:r>
      <w:r w:rsidRPr="00B740D0">
        <w:rPr>
          <w:rFonts w:ascii="Times New Roman" w:hAnsi="Times New Roman" w:cs="Times New Roman"/>
          <w:b/>
          <w:sz w:val="24"/>
          <w:szCs w:val="24"/>
        </w:rPr>
        <w:t>Tinjauan Pustaka</w:t>
      </w:r>
    </w:p>
    <w:p w:rsidR="006308E3" w:rsidRPr="00B740D0" w:rsidRDefault="006308E3" w:rsidP="00265F7A">
      <w:pPr>
        <w:spacing w:after="0" w:line="480" w:lineRule="auto"/>
        <w:jc w:val="both"/>
        <w:rPr>
          <w:rFonts w:ascii="Times New Roman" w:hAnsi="Times New Roman" w:cs="Times New Roman"/>
          <w:b/>
          <w:sz w:val="24"/>
          <w:szCs w:val="24"/>
        </w:rPr>
      </w:pPr>
      <w:r w:rsidRPr="00B740D0">
        <w:rPr>
          <w:rFonts w:ascii="Times New Roman" w:hAnsi="Times New Roman" w:cs="Times New Roman"/>
          <w:b/>
          <w:sz w:val="24"/>
          <w:szCs w:val="24"/>
        </w:rPr>
        <w:t>2.1.1</w:t>
      </w:r>
      <w:r w:rsidRPr="00B740D0">
        <w:rPr>
          <w:rFonts w:ascii="Times New Roman" w:hAnsi="Times New Roman" w:cs="Times New Roman"/>
          <w:b/>
          <w:sz w:val="24"/>
          <w:szCs w:val="24"/>
        </w:rPr>
        <w:tab/>
        <w:t>Tinjauan Mengenai Bank</w:t>
      </w:r>
    </w:p>
    <w:p w:rsidR="006308E3" w:rsidRDefault="006308E3" w:rsidP="00265F7A">
      <w:pPr>
        <w:spacing w:after="0" w:line="480" w:lineRule="auto"/>
        <w:jc w:val="both"/>
        <w:rPr>
          <w:rFonts w:ascii="Times New Roman" w:hAnsi="Times New Roman" w:cs="Times New Roman"/>
          <w:b/>
          <w:sz w:val="24"/>
          <w:szCs w:val="24"/>
          <w:lang w:val="id-ID"/>
        </w:rPr>
      </w:pPr>
      <w:r w:rsidRPr="00B740D0">
        <w:rPr>
          <w:rFonts w:ascii="Times New Roman" w:hAnsi="Times New Roman" w:cs="Times New Roman"/>
          <w:b/>
          <w:sz w:val="24"/>
          <w:szCs w:val="24"/>
        </w:rPr>
        <w:t>2.1.1.1</w:t>
      </w:r>
      <w:r w:rsidRPr="00B740D0">
        <w:rPr>
          <w:rFonts w:ascii="Times New Roman" w:hAnsi="Times New Roman" w:cs="Times New Roman"/>
          <w:b/>
          <w:sz w:val="24"/>
          <w:szCs w:val="24"/>
        </w:rPr>
        <w:tab/>
        <w:t>Pengertian Bank</w:t>
      </w:r>
    </w:p>
    <w:p w:rsidR="006308E3" w:rsidRDefault="00530D4D" w:rsidP="00530D4D">
      <w:pPr>
        <w:spacing w:after="0" w:line="480" w:lineRule="auto"/>
        <w:jc w:val="both"/>
        <w:rPr>
          <w:rFonts w:ascii="Times New Roman" w:hAnsi="Times New Roman" w:cs="Times New Roman"/>
          <w:sz w:val="24"/>
          <w:szCs w:val="24"/>
          <w:lang w:val="id-ID"/>
        </w:rPr>
      </w:pPr>
      <w:r>
        <w:rPr>
          <w:rFonts w:ascii="Times New Roman" w:hAnsi="Times New Roman" w:cs="Times New Roman"/>
          <w:b/>
          <w:sz w:val="24"/>
          <w:szCs w:val="24"/>
          <w:lang w:val="id-ID"/>
        </w:rPr>
        <w:tab/>
      </w:r>
      <w:r>
        <w:rPr>
          <w:rFonts w:ascii="Times New Roman" w:hAnsi="Times New Roman" w:cs="Times New Roman"/>
          <w:sz w:val="24"/>
          <w:szCs w:val="24"/>
          <w:lang w:val="id-ID"/>
        </w:rPr>
        <w:t xml:space="preserve">Kata bank berasal dari bahasa Italia yaitu </w:t>
      </w:r>
      <w:r w:rsidRPr="00530D4D">
        <w:rPr>
          <w:rFonts w:ascii="Times New Roman" w:hAnsi="Times New Roman" w:cs="Times New Roman"/>
          <w:i/>
          <w:sz w:val="24"/>
          <w:szCs w:val="24"/>
          <w:lang w:val="id-ID"/>
        </w:rPr>
        <w:t>banco</w:t>
      </w:r>
      <w:r>
        <w:rPr>
          <w:rFonts w:ascii="Times New Roman" w:hAnsi="Times New Roman" w:cs="Times New Roman"/>
          <w:sz w:val="24"/>
          <w:szCs w:val="24"/>
          <w:lang w:val="id-ID"/>
        </w:rPr>
        <w:t xml:space="preserve"> (Bangku). Bangku inilah yang digunakan oleh </w:t>
      </w:r>
      <w:r w:rsidRPr="00530D4D">
        <w:rPr>
          <w:rFonts w:ascii="Times New Roman" w:hAnsi="Times New Roman" w:cs="Times New Roman"/>
          <w:i/>
          <w:sz w:val="24"/>
          <w:szCs w:val="24"/>
          <w:lang w:val="id-ID"/>
        </w:rPr>
        <w:t>Banker</w:t>
      </w:r>
      <w:r>
        <w:rPr>
          <w:rFonts w:ascii="Times New Roman" w:hAnsi="Times New Roman" w:cs="Times New Roman"/>
          <w:sz w:val="24"/>
          <w:szCs w:val="24"/>
          <w:lang w:val="id-ID"/>
        </w:rPr>
        <w:t xml:space="preserve"> dalam melayani kegiatan operasionalnya kepada para nasabah, istilah bangku kemudian berkembang dan popular menjadi bank. </w:t>
      </w:r>
      <w:r w:rsidR="006308E3" w:rsidRPr="00B740D0">
        <w:rPr>
          <w:rFonts w:ascii="Times New Roman" w:hAnsi="Times New Roman" w:cs="Times New Roman"/>
          <w:sz w:val="24"/>
          <w:szCs w:val="24"/>
        </w:rPr>
        <w:t>Menurut Un</w:t>
      </w:r>
      <w:r w:rsidR="00AD5A13">
        <w:rPr>
          <w:rFonts w:ascii="Times New Roman" w:hAnsi="Times New Roman" w:cs="Times New Roman"/>
          <w:sz w:val="24"/>
          <w:szCs w:val="24"/>
        </w:rPr>
        <w:t xml:space="preserve">dang-Undang Republik Indonesia </w:t>
      </w:r>
      <w:r w:rsidR="00AD5A13">
        <w:rPr>
          <w:rFonts w:ascii="Times New Roman" w:hAnsi="Times New Roman" w:cs="Times New Roman"/>
          <w:sz w:val="24"/>
          <w:szCs w:val="24"/>
          <w:lang w:val="id-ID"/>
        </w:rPr>
        <w:t>N</w:t>
      </w:r>
      <w:r w:rsidR="00AD5A13">
        <w:rPr>
          <w:rFonts w:ascii="Times New Roman" w:hAnsi="Times New Roman" w:cs="Times New Roman"/>
          <w:sz w:val="24"/>
          <w:szCs w:val="24"/>
        </w:rPr>
        <w:t>o</w:t>
      </w:r>
      <w:r w:rsidR="00AD5A13">
        <w:rPr>
          <w:rFonts w:ascii="Times New Roman" w:hAnsi="Times New Roman" w:cs="Times New Roman"/>
          <w:sz w:val="24"/>
          <w:szCs w:val="24"/>
          <w:lang w:val="id-ID"/>
        </w:rPr>
        <w:t>. 7 Tahun 1992 tentang Perbankan sebagaim</w:t>
      </w:r>
      <w:r w:rsidR="00021AD7">
        <w:rPr>
          <w:rFonts w:ascii="Times New Roman" w:hAnsi="Times New Roman" w:cs="Times New Roman"/>
          <w:sz w:val="24"/>
          <w:szCs w:val="24"/>
          <w:lang w:val="id-ID"/>
        </w:rPr>
        <w:t>ana telah diubah dengan Undang-U</w:t>
      </w:r>
      <w:r w:rsidR="00AD5A13">
        <w:rPr>
          <w:rFonts w:ascii="Times New Roman" w:hAnsi="Times New Roman" w:cs="Times New Roman"/>
          <w:sz w:val="24"/>
          <w:szCs w:val="24"/>
          <w:lang w:val="id-ID"/>
        </w:rPr>
        <w:t>ndang No. 10 Tahun 1998,”</w:t>
      </w:r>
      <w:r w:rsidR="00AD5A13">
        <w:rPr>
          <w:rFonts w:ascii="Times New Roman" w:hAnsi="Times New Roman" w:cs="Times New Roman"/>
          <w:sz w:val="24"/>
          <w:szCs w:val="24"/>
        </w:rPr>
        <w:t xml:space="preserve"> </w:t>
      </w:r>
      <w:r w:rsidR="00AD5A13">
        <w:rPr>
          <w:rFonts w:ascii="Times New Roman" w:hAnsi="Times New Roman" w:cs="Times New Roman"/>
          <w:sz w:val="24"/>
          <w:szCs w:val="24"/>
          <w:lang w:val="id-ID"/>
        </w:rPr>
        <w:t>B</w:t>
      </w:r>
      <w:r w:rsidR="006308E3" w:rsidRPr="00B740D0">
        <w:rPr>
          <w:rFonts w:ascii="Times New Roman" w:hAnsi="Times New Roman" w:cs="Times New Roman"/>
          <w:sz w:val="24"/>
          <w:szCs w:val="24"/>
        </w:rPr>
        <w:t>ank adalah badan usaha yang menghimpun dana dari masyarakat dalam bentuk simpanan dan menyalurkannya kepada masyarakat dalam bentuk kredit dan atau dalam bentuk-bentuk lainnya dalam rangka meningk</w:t>
      </w:r>
      <w:r w:rsidR="00AD5A13">
        <w:rPr>
          <w:rFonts w:ascii="Times New Roman" w:hAnsi="Times New Roman" w:cs="Times New Roman"/>
          <w:sz w:val="24"/>
          <w:szCs w:val="24"/>
        </w:rPr>
        <w:t>atkan taraf hidup rakyat banyak</w:t>
      </w:r>
      <w:r w:rsidR="00AD5A13">
        <w:rPr>
          <w:rFonts w:ascii="Times New Roman" w:hAnsi="Times New Roman" w:cs="Times New Roman"/>
          <w:sz w:val="24"/>
          <w:szCs w:val="24"/>
          <w:lang w:val="id-ID"/>
        </w:rPr>
        <w:t>”.</w:t>
      </w:r>
    </w:p>
    <w:p w:rsidR="00124805" w:rsidRDefault="00124805" w:rsidP="00530D4D">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Berikut ini adal</w:t>
      </w:r>
      <w:r w:rsidR="000E1E47">
        <w:rPr>
          <w:rFonts w:ascii="Times New Roman" w:hAnsi="Times New Roman" w:cs="Times New Roman"/>
          <w:sz w:val="24"/>
          <w:szCs w:val="24"/>
          <w:lang w:val="id-ID"/>
        </w:rPr>
        <w:t xml:space="preserve">ah </w:t>
      </w:r>
      <w:r>
        <w:rPr>
          <w:rFonts w:ascii="Times New Roman" w:hAnsi="Times New Roman" w:cs="Times New Roman"/>
          <w:sz w:val="24"/>
          <w:szCs w:val="24"/>
          <w:lang w:val="id-ID"/>
        </w:rPr>
        <w:t>pengert</w:t>
      </w:r>
      <w:r w:rsidR="000E1E47">
        <w:rPr>
          <w:rFonts w:ascii="Times New Roman" w:hAnsi="Times New Roman" w:cs="Times New Roman"/>
          <w:sz w:val="24"/>
          <w:szCs w:val="24"/>
          <w:lang w:val="id-ID"/>
        </w:rPr>
        <w:t xml:space="preserve">ian bank menurut </w:t>
      </w:r>
      <w:r w:rsidR="00D96DCF">
        <w:rPr>
          <w:rFonts w:ascii="Times New Roman" w:hAnsi="Times New Roman" w:cs="Times New Roman"/>
          <w:sz w:val="24"/>
          <w:szCs w:val="24"/>
          <w:lang w:val="id-ID"/>
        </w:rPr>
        <w:t>Taswan (2010:7)</w:t>
      </w:r>
      <w:r w:rsidR="00824810">
        <w:rPr>
          <w:rFonts w:ascii="Times New Roman" w:hAnsi="Times New Roman" w:cs="Times New Roman"/>
          <w:sz w:val="24"/>
          <w:szCs w:val="24"/>
          <w:lang w:val="id-ID"/>
        </w:rPr>
        <w:t>,</w:t>
      </w:r>
      <w:r w:rsidR="00D96DCF">
        <w:rPr>
          <w:rFonts w:ascii="Times New Roman" w:hAnsi="Times New Roman" w:cs="Times New Roman"/>
          <w:sz w:val="24"/>
          <w:szCs w:val="24"/>
          <w:lang w:val="id-ID"/>
        </w:rPr>
        <w:t xml:space="preserve"> </w:t>
      </w:r>
      <w:r w:rsidR="000E1E47">
        <w:rPr>
          <w:rFonts w:ascii="Times New Roman" w:hAnsi="Times New Roman" w:cs="Times New Roman"/>
          <w:sz w:val="24"/>
          <w:szCs w:val="24"/>
          <w:lang w:val="id-ID"/>
        </w:rPr>
        <w:t xml:space="preserve">yang </w:t>
      </w:r>
      <w:r w:rsidR="00D96DCF">
        <w:rPr>
          <w:rFonts w:ascii="Times New Roman" w:hAnsi="Times New Roman" w:cs="Times New Roman"/>
          <w:sz w:val="24"/>
          <w:szCs w:val="24"/>
          <w:lang w:val="id-ID"/>
        </w:rPr>
        <w:t>menyatakan bahwa:</w:t>
      </w:r>
    </w:p>
    <w:p w:rsidR="00885D01" w:rsidRDefault="00885D01" w:rsidP="003E1D7B">
      <w:pPr>
        <w:spacing w:after="0" w:line="240" w:lineRule="auto"/>
        <w:ind w:left="709"/>
        <w:jc w:val="both"/>
        <w:rPr>
          <w:rFonts w:ascii="Times New Roman" w:hAnsi="Times New Roman" w:cs="Times New Roman"/>
          <w:sz w:val="24"/>
          <w:szCs w:val="24"/>
          <w:lang w:val="id-ID"/>
        </w:rPr>
      </w:pPr>
      <w:r>
        <w:rPr>
          <w:rFonts w:ascii="Times New Roman" w:hAnsi="Times New Roman" w:cs="Times New Roman"/>
          <w:sz w:val="24"/>
          <w:szCs w:val="24"/>
          <w:lang w:val="id-ID"/>
        </w:rPr>
        <w:tab/>
        <w:t>“Bank adalah lembaga yang berperan sebagai lembaga perantara keuangan (</w:t>
      </w:r>
      <w:r w:rsidRPr="00885D01">
        <w:rPr>
          <w:rFonts w:ascii="Times New Roman" w:hAnsi="Times New Roman" w:cs="Times New Roman"/>
          <w:i/>
          <w:sz w:val="24"/>
          <w:szCs w:val="24"/>
          <w:lang w:val="id-ID"/>
        </w:rPr>
        <w:t>financial intermediari</w:t>
      </w:r>
      <w:r>
        <w:rPr>
          <w:rFonts w:ascii="Times New Roman" w:hAnsi="Times New Roman" w:cs="Times New Roman"/>
          <w:sz w:val="24"/>
          <w:szCs w:val="24"/>
          <w:lang w:val="id-ID"/>
        </w:rPr>
        <w:t>) antara pihak-pihak yang memiliki kelebihan dana (</w:t>
      </w:r>
      <w:r w:rsidRPr="00885D01">
        <w:rPr>
          <w:rFonts w:ascii="Times New Roman" w:hAnsi="Times New Roman" w:cs="Times New Roman"/>
          <w:i/>
          <w:sz w:val="24"/>
          <w:szCs w:val="24"/>
          <w:lang w:val="id-ID"/>
        </w:rPr>
        <w:t>surplus spending unit</w:t>
      </w:r>
      <w:r>
        <w:rPr>
          <w:rFonts w:ascii="Times New Roman" w:hAnsi="Times New Roman" w:cs="Times New Roman"/>
          <w:sz w:val="24"/>
          <w:szCs w:val="24"/>
          <w:lang w:val="id-ID"/>
        </w:rPr>
        <w:t>) dengan mereka yang membutuhkan dana (</w:t>
      </w:r>
      <w:r w:rsidRPr="00885D01">
        <w:rPr>
          <w:rFonts w:ascii="Times New Roman" w:hAnsi="Times New Roman" w:cs="Times New Roman"/>
          <w:i/>
          <w:sz w:val="24"/>
          <w:szCs w:val="24"/>
          <w:lang w:val="id-ID"/>
        </w:rPr>
        <w:t>deficit spending unit</w:t>
      </w:r>
      <w:r>
        <w:rPr>
          <w:rFonts w:ascii="Times New Roman" w:hAnsi="Times New Roman" w:cs="Times New Roman"/>
          <w:sz w:val="24"/>
          <w:szCs w:val="24"/>
          <w:lang w:val="id-ID"/>
        </w:rPr>
        <w:t>), serta berfungsi untuk memperlancar lalu lintas pembayaran giral. Kegiatan tersebut dilakukan atas dasar falsafah kepercayaan.”</w:t>
      </w:r>
    </w:p>
    <w:p w:rsidR="00013DDA" w:rsidRDefault="00013DDA" w:rsidP="003E1D7B">
      <w:pPr>
        <w:spacing w:after="0" w:line="240" w:lineRule="auto"/>
        <w:ind w:left="709"/>
        <w:jc w:val="both"/>
        <w:rPr>
          <w:rFonts w:ascii="Times New Roman" w:hAnsi="Times New Roman" w:cs="Times New Roman"/>
          <w:sz w:val="24"/>
          <w:szCs w:val="24"/>
          <w:lang w:val="id-ID"/>
        </w:rPr>
      </w:pPr>
    </w:p>
    <w:p w:rsidR="00336305" w:rsidRDefault="00013DDA" w:rsidP="00013DDA">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Menurut </w:t>
      </w:r>
      <w:r w:rsidR="004C18EA">
        <w:rPr>
          <w:rFonts w:ascii="Times New Roman" w:hAnsi="Times New Roman" w:cs="Times New Roman"/>
          <w:sz w:val="24"/>
          <w:szCs w:val="24"/>
          <w:lang w:val="id-ID"/>
        </w:rPr>
        <w:t xml:space="preserve">Rivai (2013:1), </w:t>
      </w:r>
      <w:r w:rsidR="00587A4D">
        <w:rPr>
          <w:rFonts w:ascii="Times New Roman" w:hAnsi="Times New Roman" w:cs="Times New Roman"/>
          <w:sz w:val="24"/>
          <w:szCs w:val="24"/>
          <w:lang w:val="id-ID"/>
        </w:rPr>
        <w:t xml:space="preserve">mengatakan </w:t>
      </w:r>
      <w:r w:rsidR="00572E9C">
        <w:rPr>
          <w:rFonts w:ascii="Times New Roman" w:hAnsi="Times New Roman" w:cs="Times New Roman"/>
          <w:sz w:val="24"/>
          <w:szCs w:val="24"/>
          <w:lang w:val="id-ID"/>
        </w:rPr>
        <w:t>bahwa</w:t>
      </w:r>
      <w:r w:rsidR="00587A4D">
        <w:rPr>
          <w:rFonts w:ascii="Times New Roman" w:hAnsi="Times New Roman" w:cs="Times New Roman"/>
          <w:sz w:val="24"/>
          <w:szCs w:val="24"/>
          <w:lang w:val="id-ID"/>
        </w:rPr>
        <w:t>:</w:t>
      </w:r>
    </w:p>
    <w:p w:rsidR="00C972E6" w:rsidRDefault="006E614D" w:rsidP="00221E6C">
      <w:pPr>
        <w:spacing w:after="0" w:line="240" w:lineRule="auto"/>
        <w:ind w:left="70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“Bank adalah </w:t>
      </w:r>
      <w:r w:rsidRPr="006E614D">
        <w:rPr>
          <w:rFonts w:ascii="Times New Roman" w:hAnsi="Times New Roman" w:cs="Times New Roman"/>
          <w:sz w:val="24"/>
          <w:szCs w:val="24"/>
          <w:lang w:val="id-ID"/>
        </w:rPr>
        <w:t xml:space="preserve"> badan usaha yang menghimpun dana dari</w:t>
      </w:r>
      <w:r>
        <w:rPr>
          <w:rFonts w:ascii="Times New Roman" w:hAnsi="Times New Roman" w:cs="Times New Roman"/>
          <w:sz w:val="24"/>
          <w:szCs w:val="24"/>
          <w:lang w:val="id-ID"/>
        </w:rPr>
        <w:t xml:space="preserve"> masyarakat dalam </w:t>
      </w:r>
      <w:r w:rsidRPr="006E614D">
        <w:rPr>
          <w:rFonts w:ascii="Times New Roman" w:hAnsi="Times New Roman" w:cs="Times New Roman"/>
          <w:sz w:val="24"/>
          <w:szCs w:val="24"/>
          <w:lang w:val="id-ID"/>
        </w:rPr>
        <w:t>bentuk simpanan dan menyalurkannya kepada</w:t>
      </w:r>
      <w:r>
        <w:rPr>
          <w:rFonts w:ascii="Times New Roman" w:hAnsi="Times New Roman" w:cs="Times New Roman"/>
          <w:sz w:val="24"/>
          <w:szCs w:val="24"/>
          <w:lang w:val="id-ID"/>
        </w:rPr>
        <w:t xml:space="preserve"> </w:t>
      </w:r>
      <w:r w:rsidRPr="006E614D">
        <w:rPr>
          <w:rFonts w:ascii="Times New Roman" w:hAnsi="Times New Roman" w:cs="Times New Roman"/>
          <w:sz w:val="24"/>
          <w:szCs w:val="24"/>
          <w:lang w:val="id-ID"/>
        </w:rPr>
        <w:t>mas</w:t>
      </w:r>
      <w:r w:rsidR="008A6328">
        <w:rPr>
          <w:rFonts w:ascii="Times New Roman" w:hAnsi="Times New Roman" w:cs="Times New Roman"/>
          <w:sz w:val="24"/>
          <w:szCs w:val="24"/>
          <w:lang w:val="id-ID"/>
        </w:rPr>
        <w:t>yarakat dalam bentuk kredit dan</w:t>
      </w:r>
      <w:r w:rsidRPr="006E614D">
        <w:rPr>
          <w:rFonts w:ascii="Times New Roman" w:hAnsi="Times New Roman" w:cs="Times New Roman"/>
          <w:sz w:val="24"/>
          <w:szCs w:val="24"/>
          <w:lang w:val="id-ID"/>
        </w:rPr>
        <w:t xml:space="preserve"> atau bentuk-bentuk lainnya dalam</w:t>
      </w:r>
      <w:r>
        <w:rPr>
          <w:rFonts w:ascii="Times New Roman" w:hAnsi="Times New Roman" w:cs="Times New Roman"/>
          <w:sz w:val="24"/>
          <w:szCs w:val="24"/>
          <w:lang w:val="id-ID"/>
        </w:rPr>
        <w:t xml:space="preserve"> </w:t>
      </w:r>
      <w:r w:rsidRPr="006E614D">
        <w:rPr>
          <w:rFonts w:ascii="Times New Roman" w:hAnsi="Times New Roman" w:cs="Times New Roman"/>
          <w:sz w:val="24"/>
          <w:szCs w:val="24"/>
          <w:lang w:val="id-ID"/>
        </w:rPr>
        <w:t>rangka meningkatkan taraf hidup masyarakat banyak</w:t>
      </w:r>
      <w:r w:rsidR="00587A4D">
        <w:rPr>
          <w:rFonts w:ascii="Times New Roman" w:hAnsi="Times New Roman" w:cs="Times New Roman"/>
          <w:sz w:val="24"/>
          <w:szCs w:val="24"/>
          <w:lang w:val="id-ID"/>
        </w:rPr>
        <w:t>.”</w:t>
      </w:r>
    </w:p>
    <w:p w:rsidR="00E52A5A" w:rsidRDefault="00E52A5A" w:rsidP="00D008EB">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Dari penjelasan tersebut dapat disimpulkan bahwa perbankan dalam melaksanakan kegiatan usahanya meliputi kegiatan menghimpun dana dari masyarakat dan menyalurkan dana kepada masyarakat yang merupakan kegiatan pokok serta memberikan jasa bank lainnya yang merupakan kegiatan pendukung untuk membantu memperlancar jalannya kegiatan pokok.</w:t>
      </w:r>
    </w:p>
    <w:p w:rsidR="00C972E6" w:rsidRPr="00AD5A13" w:rsidRDefault="00C972E6" w:rsidP="00B60AB7">
      <w:pPr>
        <w:spacing w:after="0" w:line="480" w:lineRule="auto"/>
        <w:jc w:val="both"/>
        <w:rPr>
          <w:rFonts w:ascii="Times New Roman" w:hAnsi="Times New Roman" w:cs="Times New Roman"/>
          <w:sz w:val="24"/>
          <w:szCs w:val="24"/>
          <w:lang w:val="id-ID"/>
        </w:rPr>
      </w:pPr>
    </w:p>
    <w:p w:rsidR="006308E3" w:rsidRPr="00B740D0" w:rsidRDefault="00901DC7" w:rsidP="00265F7A">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2.1.1.2</w:t>
      </w:r>
      <w:r>
        <w:rPr>
          <w:rFonts w:ascii="Times New Roman" w:hAnsi="Times New Roman" w:cs="Times New Roman"/>
          <w:b/>
          <w:sz w:val="24"/>
          <w:szCs w:val="24"/>
        </w:rPr>
        <w:tab/>
      </w:r>
      <w:r w:rsidR="00D008EB">
        <w:rPr>
          <w:rFonts w:ascii="Times New Roman" w:hAnsi="Times New Roman" w:cs="Times New Roman"/>
          <w:b/>
          <w:sz w:val="24"/>
          <w:szCs w:val="24"/>
          <w:lang w:val="id-ID"/>
        </w:rPr>
        <w:t xml:space="preserve">  </w:t>
      </w:r>
      <w:r>
        <w:rPr>
          <w:rFonts w:ascii="Times New Roman" w:hAnsi="Times New Roman" w:cs="Times New Roman"/>
          <w:b/>
          <w:sz w:val="24"/>
          <w:szCs w:val="24"/>
        </w:rPr>
        <w:t xml:space="preserve">Azas, </w:t>
      </w:r>
      <w:r>
        <w:rPr>
          <w:rFonts w:ascii="Times New Roman" w:hAnsi="Times New Roman" w:cs="Times New Roman"/>
          <w:b/>
          <w:sz w:val="24"/>
          <w:szCs w:val="24"/>
          <w:lang w:val="id-ID"/>
        </w:rPr>
        <w:t>Fungsi</w:t>
      </w:r>
      <w:r>
        <w:rPr>
          <w:rFonts w:ascii="Times New Roman" w:hAnsi="Times New Roman" w:cs="Times New Roman"/>
          <w:b/>
          <w:sz w:val="24"/>
          <w:szCs w:val="24"/>
        </w:rPr>
        <w:t xml:space="preserve">, dan </w:t>
      </w:r>
      <w:r>
        <w:rPr>
          <w:rFonts w:ascii="Times New Roman" w:hAnsi="Times New Roman" w:cs="Times New Roman"/>
          <w:b/>
          <w:sz w:val="24"/>
          <w:szCs w:val="24"/>
          <w:lang w:val="id-ID"/>
        </w:rPr>
        <w:t>Tujuan</w:t>
      </w:r>
      <w:r w:rsidR="006308E3" w:rsidRPr="00B740D0">
        <w:rPr>
          <w:rFonts w:ascii="Times New Roman" w:hAnsi="Times New Roman" w:cs="Times New Roman"/>
          <w:b/>
          <w:sz w:val="24"/>
          <w:szCs w:val="24"/>
        </w:rPr>
        <w:t xml:space="preserve"> Bank</w:t>
      </w:r>
    </w:p>
    <w:p w:rsidR="006308E3" w:rsidRPr="00B740D0" w:rsidRDefault="00FC139C" w:rsidP="00265F7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Sesuai dengan Undang-</w:t>
      </w:r>
      <w:r w:rsidR="00021AD7">
        <w:rPr>
          <w:rFonts w:ascii="Times New Roman" w:hAnsi="Times New Roman" w:cs="Times New Roman"/>
          <w:sz w:val="24"/>
          <w:szCs w:val="24"/>
          <w:lang w:val="id-ID"/>
        </w:rPr>
        <w:t>U</w:t>
      </w:r>
      <w:r w:rsidR="00693DF2">
        <w:rPr>
          <w:rFonts w:ascii="Times New Roman" w:hAnsi="Times New Roman" w:cs="Times New Roman"/>
          <w:sz w:val="24"/>
          <w:szCs w:val="24"/>
        </w:rPr>
        <w:t>ndan</w:t>
      </w:r>
      <w:r w:rsidR="00693DF2">
        <w:rPr>
          <w:rFonts w:ascii="Times New Roman" w:hAnsi="Times New Roman" w:cs="Times New Roman"/>
          <w:sz w:val="24"/>
          <w:szCs w:val="24"/>
          <w:lang w:val="id-ID"/>
        </w:rPr>
        <w:t>g</w:t>
      </w:r>
      <w:r w:rsidR="008D77B2">
        <w:rPr>
          <w:rFonts w:ascii="Times New Roman" w:hAnsi="Times New Roman" w:cs="Times New Roman"/>
          <w:sz w:val="24"/>
          <w:szCs w:val="24"/>
        </w:rPr>
        <w:t xml:space="preserve"> No</w:t>
      </w:r>
      <w:r w:rsidR="008D77B2">
        <w:rPr>
          <w:rFonts w:ascii="Times New Roman" w:hAnsi="Times New Roman" w:cs="Times New Roman"/>
          <w:sz w:val="24"/>
          <w:szCs w:val="24"/>
          <w:lang w:val="id-ID"/>
        </w:rPr>
        <w:t>.</w:t>
      </w:r>
      <w:r w:rsidR="008D77B2">
        <w:rPr>
          <w:rFonts w:ascii="Times New Roman" w:hAnsi="Times New Roman" w:cs="Times New Roman"/>
          <w:sz w:val="24"/>
          <w:szCs w:val="24"/>
        </w:rPr>
        <w:t xml:space="preserve"> 10 tahun </w:t>
      </w:r>
      <w:proofErr w:type="gramStart"/>
      <w:r w:rsidR="008D77B2">
        <w:rPr>
          <w:rFonts w:ascii="Times New Roman" w:hAnsi="Times New Roman" w:cs="Times New Roman"/>
          <w:sz w:val="24"/>
          <w:szCs w:val="24"/>
        </w:rPr>
        <w:t>1998  pasal</w:t>
      </w:r>
      <w:proofErr w:type="gramEnd"/>
      <w:r w:rsidR="008D77B2">
        <w:rPr>
          <w:rFonts w:ascii="Times New Roman" w:hAnsi="Times New Roman" w:cs="Times New Roman"/>
          <w:sz w:val="24"/>
          <w:szCs w:val="24"/>
        </w:rPr>
        <w:t xml:space="preserve">  2, 3</w:t>
      </w:r>
      <w:r w:rsidR="006308E3" w:rsidRPr="00B740D0">
        <w:rPr>
          <w:rFonts w:ascii="Times New Roman" w:hAnsi="Times New Roman" w:cs="Times New Roman"/>
          <w:sz w:val="24"/>
          <w:szCs w:val="24"/>
        </w:rPr>
        <w:t xml:space="preserve"> dan 4 bahwa azas, fungsi</w:t>
      </w:r>
      <w:r w:rsidR="008D77B2">
        <w:rPr>
          <w:rFonts w:ascii="Times New Roman" w:hAnsi="Times New Roman" w:cs="Times New Roman"/>
          <w:sz w:val="24"/>
          <w:szCs w:val="24"/>
        </w:rPr>
        <w:t>, dan tujuan bank</w:t>
      </w:r>
      <w:r w:rsidR="008D77B2">
        <w:rPr>
          <w:rFonts w:ascii="Times New Roman" w:hAnsi="Times New Roman" w:cs="Times New Roman"/>
          <w:sz w:val="24"/>
          <w:szCs w:val="24"/>
          <w:lang w:val="id-ID"/>
        </w:rPr>
        <w:t xml:space="preserve"> adalah </w:t>
      </w:r>
      <w:r w:rsidR="006308E3" w:rsidRPr="00B740D0">
        <w:rPr>
          <w:rFonts w:ascii="Times New Roman" w:hAnsi="Times New Roman" w:cs="Times New Roman"/>
          <w:sz w:val="24"/>
          <w:szCs w:val="24"/>
        </w:rPr>
        <w:t>sebagai berikut:</w:t>
      </w:r>
    </w:p>
    <w:p w:rsidR="006308E3" w:rsidRPr="00B740D0" w:rsidRDefault="006308E3" w:rsidP="00265F7A">
      <w:pPr>
        <w:pStyle w:val="BodyText"/>
        <w:numPr>
          <w:ilvl w:val="0"/>
          <w:numId w:val="8"/>
        </w:numPr>
        <w:spacing w:line="480" w:lineRule="auto"/>
        <w:ind w:left="360"/>
      </w:pPr>
      <w:r w:rsidRPr="00B740D0">
        <w:t>A</w:t>
      </w:r>
      <w:r w:rsidRPr="00B740D0">
        <w:rPr>
          <w:lang w:val="en-US"/>
        </w:rPr>
        <w:t>z</w:t>
      </w:r>
      <w:r w:rsidRPr="00B740D0">
        <w:t>as</w:t>
      </w:r>
      <w:r w:rsidRPr="00B740D0">
        <w:rPr>
          <w:lang w:val="en-US"/>
        </w:rPr>
        <w:t xml:space="preserve"> Bank</w:t>
      </w:r>
    </w:p>
    <w:p w:rsidR="00136C2E" w:rsidRPr="00136C2E" w:rsidRDefault="001C0B92" w:rsidP="00061904">
      <w:pPr>
        <w:spacing w:after="0" w:line="480" w:lineRule="auto"/>
        <w:ind w:left="360"/>
        <w:jc w:val="both"/>
        <w:rPr>
          <w:rFonts w:ascii="Times New Roman" w:hAnsi="Times New Roman" w:cs="Times New Roman"/>
          <w:sz w:val="24"/>
          <w:szCs w:val="24"/>
          <w:lang w:val="id-ID"/>
        </w:rPr>
      </w:pPr>
      <w:proofErr w:type="gramStart"/>
      <w:r>
        <w:rPr>
          <w:rFonts w:ascii="Times New Roman" w:hAnsi="Times New Roman" w:cs="Times New Roman"/>
          <w:sz w:val="24"/>
          <w:szCs w:val="24"/>
        </w:rPr>
        <w:t>Perbankan Indonesia dalam</w:t>
      </w:r>
      <w:r>
        <w:rPr>
          <w:rFonts w:ascii="Times New Roman" w:hAnsi="Times New Roman" w:cs="Times New Roman"/>
          <w:sz w:val="24"/>
          <w:szCs w:val="24"/>
          <w:lang w:val="id-ID"/>
        </w:rPr>
        <w:t xml:space="preserve"> </w:t>
      </w:r>
      <w:r w:rsidR="009D6BBB">
        <w:rPr>
          <w:rFonts w:ascii="Times New Roman" w:hAnsi="Times New Roman" w:cs="Times New Roman"/>
          <w:sz w:val="24"/>
          <w:szCs w:val="24"/>
        </w:rPr>
        <w:t>mela</w:t>
      </w:r>
      <w:r w:rsidR="009D6BBB">
        <w:rPr>
          <w:rFonts w:ascii="Times New Roman" w:hAnsi="Times New Roman" w:cs="Times New Roman"/>
          <w:sz w:val="24"/>
          <w:szCs w:val="24"/>
          <w:lang w:val="id-ID"/>
        </w:rPr>
        <w:t xml:space="preserve">kukan usahanya berdasarkan demokrasi </w:t>
      </w:r>
      <w:r w:rsidR="00061904">
        <w:rPr>
          <w:rFonts w:ascii="Times New Roman" w:hAnsi="Times New Roman" w:cs="Times New Roman"/>
          <w:sz w:val="24"/>
          <w:szCs w:val="24"/>
          <w:lang w:val="id-ID"/>
        </w:rPr>
        <w:t>ekonomi dengan menggunakan prinsip kehati-hatian.</w:t>
      </w:r>
      <w:proofErr w:type="gramEnd"/>
    </w:p>
    <w:p w:rsidR="006308E3" w:rsidRPr="00B740D0" w:rsidRDefault="006308E3" w:rsidP="00265F7A">
      <w:pPr>
        <w:pStyle w:val="BodyText"/>
        <w:numPr>
          <w:ilvl w:val="0"/>
          <w:numId w:val="8"/>
        </w:numPr>
        <w:spacing w:line="480" w:lineRule="auto"/>
        <w:ind w:left="360"/>
      </w:pPr>
      <w:r w:rsidRPr="00B740D0">
        <w:t>Fungsi</w:t>
      </w:r>
      <w:r w:rsidRPr="00B740D0">
        <w:rPr>
          <w:lang w:val="en-US"/>
        </w:rPr>
        <w:t xml:space="preserve"> Bank</w:t>
      </w:r>
    </w:p>
    <w:p w:rsidR="00C048CE" w:rsidRPr="00D008EB" w:rsidRDefault="006308E3" w:rsidP="00D008EB">
      <w:pPr>
        <w:spacing w:after="0" w:line="480" w:lineRule="auto"/>
        <w:ind w:left="360"/>
        <w:jc w:val="both"/>
        <w:rPr>
          <w:rFonts w:ascii="Times New Roman" w:hAnsi="Times New Roman" w:cs="Times New Roman"/>
          <w:sz w:val="24"/>
          <w:szCs w:val="24"/>
          <w:lang w:val="id-ID"/>
        </w:rPr>
      </w:pPr>
      <w:r w:rsidRPr="00B740D0">
        <w:rPr>
          <w:rFonts w:ascii="Times New Roman" w:hAnsi="Times New Roman" w:cs="Times New Roman"/>
          <w:sz w:val="24"/>
          <w:szCs w:val="24"/>
        </w:rPr>
        <w:t>Fungsi utama perbankan Indonesia adalah</w:t>
      </w:r>
      <w:r w:rsidR="00C02EAE">
        <w:rPr>
          <w:rFonts w:ascii="Times New Roman" w:hAnsi="Times New Roman" w:cs="Times New Roman"/>
          <w:sz w:val="24"/>
          <w:szCs w:val="24"/>
          <w:lang w:val="id-ID"/>
        </w:rPr>
        <w:t xml:space="preserve"> menghimpun </w:t>
      </w:r>
      <w:proofErr w:type="gramStart"/>
      <w:r w:rsidR="00C02EAE">
        <w:rPr>
          <w:rFonts w:ascii="Times New Roman" w:hAnsi="Times New Roman" w:cs="Times New Roman"/>
          <w:sz w:val="24"/>
          <w:szCs w:val="24"/>
          <w:lang w:val="id-ID"/>
        </w:rPr>
        <w:t>dana</w:t>
      </w:r>
      <w:proofErr w:type="gramEnd"/>
      <w:r w:rsidR="00C02EAE">
        <w:rPr>
          <w:rFonts w:ascii="Times New Roman" w:hAnsi="Times New Roman" w:cs="Times New Roman"/>
          <w:sz w:val="24"/>
          <w:szCs w:val="24"/>
          <w:lang w:val="id-ID"/>
        </w:rPr>
        <w:t xml:space="preserve"> dari masyarakat dan menyalurkan dana kepada masyarakat.</w:t>
      </w:r>
    </w:p>
    <w:p w:rsidR="006308E3" w:rsidRPr="00B740D0" w:rsidRDefault="006308E3" w:rsidP="00265F7A">
      <w:pPr>
        <w:pStyle w:val="ListParagraph"/>
        <w:numPr>
          <w:ilvl w:val="0"/>
          <w:numId w:val="8"/>
        </w:numPr>
        <w:spacing w:after="0" w:line="480" w:lineRule="auto"/>
        <w:ind w:left="360"/>
        <w:jc w:val="both"/>
        <w:rPr>
          <w:rFonts w:ascii="Times New Roman" w:hAnsi="Times New Roman" w:cs="Times New Roman"/>
          <w:sz w:val="24"/>
          <w:szCs w:val="24"/>
        </w:rPr>
      </w:pPr>
      <w:r w:rsidRPr="00B740D0">
        <w:rPr>
          <w:rFonts w:ascii="Times New Roman" w:hAnsi="Times New Roman" w:cs="Times New Roman"/>
          <w:sz w:val="24"/>
          <w:szCs w:val="24"/>
        </w:rPr>
        <w:t>Tujuan Bank</w:t>
      </w:r>
    </w:p>
    <w:p w:rsidR="007916F4" w:rsidRDefault="006308E3" w:rsidP="009056C8">
      <w:pPr>
        <w:spacing w:after="0" w:line="480" w:lineRule="auto"/>
        <w:ind w:left="426"/>
        <w:jc w:val="both"/>
        <w:rPr>
          <w:rFonts w:ascii="Times New Roman" w:hAnsi="Times New Roman" w:cs="Times New Roman"/>
          <w:sz w:val="24"/>
          <w:szCs w:val="24"/>
          <w:lang w:val="id-ID"/>
        </w:rPr>
      </w:pPr>
      <w:r w:rsidRPr="00B740D0">
        <w:rPr>
          <w:rFonts w:ascii="Times New Roman" w:hAnsi="Times New Roman" w:cs="Times New Roman"/>
          <w:sz w:val="24"/>
          <w:szCs w:val="24"/>
        </w:rPr>
        <w:t xml:space="preserve">Perbankan </w:t>
      </w:r>
      <w:proofErr w:type="gramStart"/>
      <w:r w:rsidRPr="00B740D0">
        <w:rPr>
          <w:rFonts w:ascii="Times New Roman" w:hAnsi="Times New Roman" w:cs="Times New Roman"/>
          <w:sz w:val="24"/>
          <w:szCs w:val="24"/>
        </w:rPr>
        <w:t>indonesia</w:t>
      </w:r>
      <w:proofErr w:type="gramEnd"/>
      <w:r w:rsidRPr="00B740D0">
        <w:rPr>
          <w:rFonts w:ascii="Times New Roman" w:hAnsi="Times New Roman" w:cs="Times New Roman"/>
          <w:sz w:val="24"/>
          <w:szCs w:val="24"/>
        </w:rPr>
        <w:t xml:space="preserve"> bertujuan menunjang pelaksanaan pembangunan nasional dalam rangka meningkatkan pemerataan pertumbuhan ekonomi dan stabilitas nasional ke arah peningkatan kesejahteraan rakyat banyak.</w:t>
      </w:r>
    </w:p>
    <w:p w:rsidR="0076787A" w:rsidRDefault="0076787A" w:rsidP="007A63E1">
      <w:pPr>
        <w:spacing w:after="0" w:line="480" w:lineRule="auto"/>
        <w:jc w:val="both"/>
        <w:rPr>
          <w:rFonts w:ascii="Times New Roman" w:hAnsi="Times New Roman" w:cs="Times New Roman"/>
          <w:sz w:val="24"/>
          <w:szCs w:val="24"/>
          <w:lang w:val="id-ID"/>
        </w:rPr>
      </w:pPr>
    </w:p>
    <w:p w:rsidR="007A63E1" w:rsidRDefault="007A63E1" w:rsidP="007A63E1">
      <w:pPr>
        <w:spacing w:after="0" w:line="480" w:lineRule="auto"/>
        <w:jc w:val="both"/>
        <w:rPr>
          <w:rFonts w:ascii="Times New Roman" w:hAnsi="Times New Roman" w:cs="Times New Roman"/>
          <w:sz w:val="24"/>
          <w:szCs w:val="24"/>
          <w:lang w:val="id-ID"/>
        </w:rPr>
      </w:pPr>
    </w:p>
    <w:p w:rsidR="007A63E1" w:rsidRDefault="007A63E1" w:rsidP="007A63E1">
      <w:pPr>
        <w:spacing w:after="0" w:line="480" w:lineRule="auto"/>
        <w:jc w:val="both"/>
        <w:rPr>
          <w:rFonts w:ascii="Times New Roman" w:hAnsi="Times New Roman" w:cs="Times New Roman"/>
          <w:sz w:val="24"/>
          <w:szCs w:val="24"/>
          <w:lang w:val="id-ID"/>
        </w:rPr>
      </w:pPr>
    </w:p>
    <w:p w:rsidR="007A63E1" w:rsidRDefault="007A63E1" w:rsidP="007A63E1">
      <w:pPr>
        <w:spacing w:after="0" w:line="480" w:lineRule="auto"/>
        <w:jc w:val="both"/>
        <w:rPr>
          <w:rFonts w:ascii="Times New Roman" w:hAnsi="Times New Roman" w:cs="Times New Roman"/>
          <w:sz w:val="24"/>
          <w:szCs w:val="24"/>
          <w:lang w:val="id-ID"/>
        </w:rPr>
      </w:pPr>
    </w:p>
    <w:p w:rsidR="007A63E1" w:rsidRPr="0076787A" w:rsidRDefault="007A63E1" w:rsidP="007A63E1">
      <w:pPr>
        <w:spacing w:after="0" w:line="480" w:lineRule="auto"/>
        <w:jc w:val="both"/>
        <w:rPr>
          <w:rFonts w:ascii="Times New Roman" w:hAnsi="Times New Roman" w:cs="Times New Roman"/>
          <w:sz w:val="24"/>
          <w:szCs w:val="24"/>
          <w:lang w:val="id-ID"/>
        </w:rPr>
      </w:pPr>
    </w:p>
    <w:p w:rsidR="006308E3" w:rsidRDefault="007916F4" w:rsidP="00FD1856">
      <w:pPr>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rPr>
        <w:lastRenderedPageBreak/>
        <w:t>2.1.1.3</w:t>
      </w:r>
      <w:r>
        <w:rPr>
          <w:rFonts w:ascii="Times New Roman" w:hAnsi="Times New Roman" w:cs="Times New Roman"/>
          <w:b/>
          <w:sz w:val="24"/>
          <w:szCs w:val="24"/>
        </w:rPr>
        <w:tab/>
        <w:t>Jenis</w:t>
      </w:r>
      <w:r w:rsidR="006308E3" w:rsidRPr="00B740D0">
        <w:rPr>
          <w:rFonts w:ascii="Times New Roman" w:hAnsi="Times New Roman" w:cs="Times New Roman"/>
          <w:b/>
          <w:sz w:val="24"/>
          <w:szCs w:val="24"/>
        </w:rPr>
        <w:t xml:space="preserve"> Bank</w:t>
      </w:r>
    </w:p>
    <w:p w:rsidR="00BF4764" w:rsidRPr="00F9331A" w:rsidRDefault="00B91E05" w:rsidP="00F9331A">
      <w:pPr>
        <w:spacing w:after="0" w:line="480" w:lineRule="auto"/>
        <w:jc w:val="both"/>
        <w:rPr>
          <w:rFonts w:ascii="Times New Roman" w:hAnsi="Times New Roman" w:cs="Times New Roman"/>
          <w:sz w:val="24"/>
          <w:szCs w:val="24"/>
          <w:lang w:val="id-ID"/>
        </w:rPr>
      </w:pPr>
      <w:r>
        <w:rPr>
          <w:rFonts w:ascii="Times New Roman" w:hAnsi="Times New Roman" w:cs="Times New Roman"/>
          <w:b/>
          <w:sz w:val="24"/>
          <w:szCs w:val="24"/>
          <w:lang w:val="id-ID"/>
        </w:rPr>
        <w:tab/>
      </w:r>
      <w:r w:rsidR="00693DF2">
        <w:rPr>
          <w:rFonts w:ascii="Times New Roman" w:hAnsi="Times New Roman" w:cs="Times New Roman"/>
          <w:sz w:val="24"/>
          <w:szCs w:val="24"/>
          <w:lang w:val="id-ID"/>
        </w:rPr>
        <w:t>Menurut Undang-U</w:t>
      </w:r>
      <w:r w:rsidR="00BF4764">
        <w:rPr>
          <w:rFonts w:ascii="Times New Roman" w:hAnsi="Times New Roman" w:cs="Times New Roman"/>
          <w:sz w:val="24"/>
          <w:szCs w:val="24"/>
          <w:lang w:val="id-ID"/>
        </w:rPr>
        <w:t xml:space="preserve">ndang Nomor 10 Tahun 1998 </w:t>
      </w:r>
      <w:r w:rsidR="00146592">
        <w:rPr>
          <w:rFonts w:ascii="Times New Roman" w:hAnsi="Times New Roman" w:cs="Times New Roman"/>
          <w:sz w:val="24"/>
          <w:szCs w:val="24"/>
          <w:lang w:val="id-ID"/>
        </w:rPr>
        <w:t>menyatakan bahwa b</w:t>
      </w:r>
      <w:r w:rsidR="00690321">
        <w:rPr>
          <w:rFonts w:ascii="Times New Roman" w:hAnsi="Times New Roman" w:cs="Times New Roman"/>
          <w:sz w:val="24"/>
          <w:szCs w:val="24"/>
          <w:lang w:val="id-ID"/>
        </w:rPr>
        <w:t xml:space="preserve">ank </w:t>
      </w:r>
      <w:r w:rsidR="00BF4764">
        <w:rPr>
          <w:rFonts w:ascii="Times New Roman" w:hAnsi="Times New Roman" w:cs="Times New Roman"/>
          <w:sz w:val="24"/>
          <w:szCs w:val="24"/>
          <w:lang w:val="id-ID"/>
        </w:rPr>
        <w:t>dapat diti</w:t>
      </w:r>
      <w:r w:rsidR="007444BB">
        <w:rPr>
          <w:rFonts w:ascii="Times New Roman" w:hAnsi="Times New Roman" w:cs="Times New Roman"/>
          <w:sz w:val="24"/>
          <w:szCs w:val="24"/>
          <w:lang w:val="id-ID"/>
        </w:rPr>
        <w:t>njau dari berbagai segi jenisny</w:t>
      </w:r>
      <w:r w:rsidR="005511A8">
        <w:rPr>
          <w:rFonts w:ascii="Times New Roman" w:hAnsi="Times New Roman" w:cs="Times New Roman"/>
          <w:sz w:val="24"/>
          <w:szCs w:val="24"/>
          <w:lang w:val="id-ID"/>
        </w:rPr>
        <w:t xml:space="preserve">a, </w:t>
      </w:r>
      <w:r w:rsidR="007444BB">
        <w:rPr>
          <w:rFonts w:ascii="Times New Roman" w:hAnsi="Times New Roman" w:cs="Times New Roman"/>
          <w:sz w:val="24"/>
          <w:szCs w:val="24"/>
          <w:lang w:val="id-ID"/>
        </w:rPr>
        <w:t xml:space="preserve"> terdiri dari :</w:t>
      </w:r>
    </w:p>
    <w:p w:rsidR="005B21C6" w:rsidRDefault="00530DE1" w:rsidP="0024115E">
      <w:pPr>
        <w:pStyle w:val="ListParagraph"/>
        <w:numPr>
          <w:ilvl w:val="0"/>
          <w:numId w:val="14"/>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Bank Umum</w:t>
      </w:r>
      <w:r w:rsidR="005B21C6">
        <w:rPr>
          <w:rFonts w:ascii="Times New Roman" w:hAnsi="Times New Roman" w:cs="Times New Roman"/>
          <w:sz w:val="24"/>
          <w:szCs w:val="24"/>
          <w:lang w:val="id-ID"/>
        </w:rPr>
        <w:t xml:space="preserve"> adalah bank yang melaksanakan kegiatan usaha secara konvensional dan atau berdasarkan prinsip syariah yang dalam kegiatannya memberikan jasa dalam lalu lintas pembayaran.</w:t>
      </w:r>
    </w:p>
    <w:p w:rsidR="005B21C6" w:rsidRDefault="00530DE1" w:rsidP="0024115E">
      <w:pPr>
        <w:pStyle w:val="ListParagraph"/>
        <w:numPr>
          <w:ilvl w:val="0"/>
          <w:numId w:val="14"/>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Bank Perkreditan Rakyat (BPR)</w:t>
      </w:r>
      <w:r w:rsidR="004D0322">
        <w:rPr>
          <w:rFonts w:ascii="Times New Roman" w:hAnsi="Times New Roman" w:cs="Times New Roman"/>
          <w:sz w:val="24"/>
          <w:szCs w:val="24"/>
          <w:lang w:val="id-ID"/>
        </w:rPr>
        <w:t xml:space="preserve"> adalah bank yang melaksanakan kegiatan usaha secara konvensional dan atau berdasarkan prinsip syariah yang dalam kegiatannya tidak memberikan jas</w:t>
      </w:r>
      <w:r w:rsidR="00F3747E">
        <w:rPr>
          <w:rFonts w:ascii="Times New Roman" w:hAnsi="Times New Roman" w:cs="Times New Roman"/>
          <w:sz w:val="24"/>
          <w:szCs w:val="24"/>
          <w:lang w:val="id-ID"/>
        </w:rPr>
        <w:t>a dalam lalu lintas pembayaran.</w:t>
      </w:r>
    </w:p>
    <w:p w:rsidR="002C7D51" w:rsidRPr="000E1E47" w:rsidRDefault="00D008EB" w:rsidP="000E1E47">
      <w:pPr>
        <w:spacing w:after="0" w:line="480" w:lineRule="auto"/>
        <w:ind w:firstLine="720"/>
        <w:jc w:val="both"/>
        <w:rPr>
          <w:rFonts w:ascii="Times New Roman" w:hAnsi="Times New Roman" w:cs="Times New Roman"/>
          <w:sz w:val="24"/>
          <w:szCs w:val="24"/>
          <w:lang w:val="id-ID"/>
        </w:rPr>
      </w:pPr>
      <w:r w:rsidRPr="000E1E47">
        <w:rPr>
          <w:rFonts w:ascii="Times New Roman" w:hAnsi="Times New Roman" w:cs="Times New Roman"/>
          <w:sz w:val="24"/>
          <w:szCs w:val="24"/>
          <w:lang w:val="id-ID"/>
        </w:rPr>
        <w:t>Menurut Ismail (2010:13)</w:t>
      </w:r>
      <w:r w:rsidR="00824810">
        <w:rPr>
          <w:rFonts w:ascii="Times New Roman" w:hAnsi="Times New Roman" w:cs="Times New Roman"/>
          <w:sz w:val="24"/>
          <w:szCs w:val="24"/>
          <w:lang w:val="id-ID"/>
        </w:rPr>
        <w:t>,</w:t>
      </w:r>
      <w:r w:rsidRPr="000E1E47">
        <w:rPr>
          <w:rFonts w:ascii="Times New Roman" w:hAnsi="Times New Roman" w:cs="Times New Roman"/>
          <w:sz w:val="24"/>
          <w:szCs w:val="24"/>
          <w:lang w:val="id-ID"/>
        </w:rPr>
        <w:t xml:space="preserve"> B</w:t>
      </w:r>
      <w:r w:rsidR="002C7D51" w:rsidRPr="000E1E47">
        <w:rPr>
          <w:rFonts w:ascii="Times New Roman" w:hAnsi="Times New Roman" w:cs="Times New Roman"/>
          <w:sz w:val="24"/>
          <w:szCs w:val="24"/>
          <w:lang w:val="id-ID"/>
        </w:rPr>
        <w:t xml:space="preserve">ank di </w:t>
      </w:r>
      <w:r w:rsidR="000E1E47" w:rsidRPr="000E1E47">
        <w:rPr>
          <w:rFonts w:ascii="Times New Roman" w:hAnsi="Times New Roman" w:cs="Times New Roman"/>
          <w:sz w:val="24"/>
          <w:szCs w:val="24"/>
          <w:lang w:val="id-ID"/>
        </w:rPr>
        <w:t xml:space="preserve">Indonesia dikelompokan ke dalam </w:t>
      </w:r>
      <w:r w:rsidR="002C7D51" w:rsidRPr="000E1E47">
        <w:rPr>
          <w:rFonts w:ascii="Times New Roman" w:hAnsi="Times New Roman" w:cs="Times New Roman"/>
          <w:sz w:val="24"/>
          <w:szCs w:val="24"/>
          <w:lang w:val="id-ID"/>
        </w:rPr>
        <w:t>beberapa jenis.</w:t>
      </w:r>
      <w:r w:rsidR="003F00BE" w:rsidRPr="000E1E47">
        <w:rPr>
          <w:rFonts w:ascii="Times New Roman" w:hAnsi="Times New Roman" w:cs="Times New Roman"/>
          <w:sz w:val="24"/>
          <w:szCs w:val="24"/>
          <w:lang w:val="id-ID"/>
        </w:rPr>
        <w:t xml:space="preserve"> Jenis bank</w:t>
      </w:r>
      <w:r w:rsidR="00530DE1">
        <w:rPr>
          <w:rFonts w:ascii="Times New Roman" w:hAnsi="Times New Roman" w:cs="Times New Roman"/>
          <w:sz w:val="24"/>
          <w:szCs w:val="24"/>
          <w:lang w:val="id-ID"/>
        </w:rPr>
        <w:t xml:space="preserve"> dibedakan sesuai dengan fungsi</w:t>
      </w:r>
      <w:r w:rsidR="003F00BE" w:rsidRPr="000E1E47">
        <w:rPr>
          <w:rFonts w:ascii="Times New Roman" w:hAnsi="Times New Roman" w:cs="Times New Roman"/>
          <w:sz w:val="24"/>
          <w:szCs w:val="24"/>
          <w:lang w:val="id-ID"/>
        </w:rPr>
        <w:t>, kepemilikan, status,</w:t>
      </w:r>
      <w:r w:rsidR="00BE7C0F">
        <w:rPr>
          <w:rFonts w:ascii="Times New Roman" w:hAnsi="Times New Roman" w:cs="Times New Roman"/>
          <w:sz w:val="24"/>
          <w:szCs w:val="24"/>
          <w:lang w:val="id-ID"/>
        </w:rPr>
        <w:t xml:space="preserve"> penetapan harga</w:t>
      </w:r>
      <w:r w:rsidR="003F00BE" w:rsidRPr="000E1E47">
        <w:rPr>
          <w:rFonts w:ascii="Times New Roman" w:hAnsi="Times New Roman" w:cs="Times New Roman"/>
          <w:sz w:val="24"/>
          <w:szCs w:val="24"/>
          <w:lang w:val="id-ID"/>
        </w:rPr>
        <w:t xml:space="preserve"> dan tingkatannya.</w:t>
      </w:r>
    </w:p>
    <w:p w:rsidR="00E76CA8" w:rsidRDefault="00D1020E" w:rsidP="009056C8">
      <w:pPr>
        <w:pStyle w:val="ListParagraph"/>
        <w:numPr>
          <w:ilvl w:val="0"/>
          <w:numId w:val="15"/>
        </w:numPr>
        <w:spacing w:after="0" w:line="480" w:lineRule="auto"/>
        <w:ind w:left="284" w:hanging="284"/>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Jenis Bank ditinjau dari fungsinya </w:t>
      </w:r>
    </w:p>
    <w:p w:rsidR="00D1020E" w:rsidRDefault="00D1020E" w:rsidP="009056C8">
      <w:pPr>
        <w:pStyle w:val="ListParagraph"/>
        <w:numPr>
          <w:ilvl w:val="0"/>
          <w:numId w:val="16"/>
        </w:numPr>
        <w:spacing w:after="0" w:line="48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Bank Sentral</w:t>
      </w:r>
    </w:p>
    <w:p w:rsidR="00D1020E" w:rsidRPr="00D008EB" w:rsidRDefault="00D1020E" w:rsidP="009056C8">
      <w:pPr>
        <w:pStyle w:val="ListParagraph"/>
        <w:spacing w:after="0" w:line="480" w:lineRule="auto"/>
        <w:ind w:left="567"/>
        <w:jc w:val="both"/>
        <w:rPr>
          <w:rFonts w:ascii="Times New Roman" w:hAnsi="Times New Roman" w:cs="Times New Roman"/>
          <w:sz w:val="24"/>
          <w:szCs w:val="24"/>
          <w:lang w:val="id-ID"/>
        </w:rPr>
      </w:pPr>
      <w:r>
        <w:rPr>
          <w:rFonts w:ascii="Times New Roman" w:hAnsi="Times New Roman" w:cs="Times New Roman"/>
          <w:sz w:val="24"/>
          <w:szCs w:val="24"/>
          <w:lang w:val="id-ID"/>
        </w:rPr>
        <w:t>Bank sentral merupakan bank yang berfungsi sebagai pengatur bank yang ada dalam suatu negara.</w:t>
      </w:r>
    </w:p>
    <w:p w:rsidR="00D1020E" w:rsidRDefault="00D1020E" w:rsidP="009056C8">
      <w:pPr>
        <w:pStyle w:val="ListParagraph"/>
        <w:numPr>
          <w:ilvl w:val="0"/>
          <w:numId w:val="16"/>
        </w:numPr>
        <w:spacing w:after="0" w:line="48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Bank Umum</w:t>
      </w:r>
    </w:p>
    <w:p w:rsidR="009056C8" w:rsidRPr="005C44C1" w:rsidRDefault="00D1020E" w:rsidP="005C44C1">
      <w:pPr>
        <w:pStyle w:val="ListParagraph"/>
        <w:spacing w:after="0" w:line="480" w:lineRule="auto"/>
        <w:ind w:left="567"/>
        <w:jc w:val="both"/>
        <w:rPr>
          <w:rFonts w:ascii="Times New Roman" w:hAnsi="Times New Roman" w:cs="Times New Roman"/>
          <w:sz w:val="24"/>
          <w:szCs w:val="24"/>
          <w:lang w:val="id-ID"/>
        </w:rPr>
      </w:pPr>
      <w:r>
        <w:rPr>
          <w:rFonts w:ascii="Times New Roman" w:hAnsi="Times New Roman" w:cs="Times New Roman"/>
          <w:sz w:val="24"/>
          <w:szCs w:val="24"/>
          <w:lang w:val="id-ID"/>
        </w:rPr>
        <w:t>Bank Umum adalah bank yang melaksanakan kegiatan usaha secara konvensional dan atau berdasarkan prinsip syariah yang dalam kegiatannya memberikan jasa dalam lalu lintas pembayaran.</w:t>
      </w:r>
    </w:p>
    <w:p w:rsidR="008D49D5" w:rsidRDefault="008D49D5" w:rsidP="009056C8">
      <w:pPr>
        <w:pStyle w:val="ListParagraph"/>
        <w:numPr>
          <w:ilvl w:val="0"/>
          <w:numId w:val="16"/>
        </w:numPr>
        <w:spacing w:after="0" w:line="48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Bank Perkreditan Rakyat (BPR)</w:t>
      </w:r>
    </w:p>
    <w:p w:rsidR="008D49D5" w:rsidRDefault="008D49D5" w:rsidP="009056C8">
      <w:pPr>
        <w:pStyle w:val="ListParagraph"/>
        <w:spacing w:after="0" w:line="480" w:lineRule="auto"/>
        <w:ind w:left="567"/>
        <w:jc w:val="both"/>
        <w:rPr>
          <w:rFonts w:ascii="Times New Roman" w:hAnsi="Times New Roman" w:cs="Times New Roman"/>
          <w:sz w:val="24"/>
          <w:szCs w:val="24"/>
          <w:lang w:val="id-ID"/>
        </w:rPr>
      </w:pPr>
      <w:r>
        <w:rPr>
          <w:rFonts w:ascii="Times New Roman" w:hAnsi="Times New Roman" w:cs="Times New Roman"/>
          <w:sz w:val="24"/>
          <w:szCs w:val="24"/>
          <w:lang w:val="id-ID"/>
        </w:rPr>
        <w:t>Bank Perkreditan Rakyat (BPR) adalah bank yang melaksanakan kegiatan usaha secara konvensional atau berdasarkan prinsip syariah yang dalam kegiatannya tidak memberikan jasa dalam lalu lintas pembayaran.</w:t>
      </w:r>
    </w:p>
    <w:p w:rsidR="008D49D5" w:rsidRDefault="008D49D5" w:rsidP="009056C8">
      <w:pPr>
        <w:pStyle w:val="ListParagraph"/>
        <w:numPr>
          <w:ilvl w:val="0"/>
          <w:numId w:val="15"/>
        </w:numPr>
        <w:spacing w:after="0" w:line="480" w:lineRule="auto"/>
        <w:ind w:left="284" w:hanging="284"/>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Jenis Bank ditinjau dari segi kepemilikannya</w:t>
      </w:r>
    </w:p>
    <w:p w:rsidR="008D49D5" w:rsidRDefault="008D49D5" w:rsidP="009056C8">
      <w:pPr>
        <w:pStyle w:val="ListParagraph"/>
        <w:numPr>
          <w:ilvl w:val="0"/>
          <w:numId w:val="17"/>
        </w:numPr>
        <w:spacing w:after="0" w:line="48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Bank Milik Pemerintah </w:t>
      </w:r>
    </w:p>
    <w:p w:rsidR="00C775BE" w:rsidRDefault="0051467B" w:rsidP="009056C8">
      <w:pPr>
        <w:pStyle w:val="ListParagraph"/>
        <w:spacing w:after="0" w:line="480" w:lineRule="auto"/>
        <w:ind w:left="567"/>
        <w:jc w:val="both"/>
        <w:rPr>
          <w:rFonts w:ascii="Times New Roman" w:hAnsi="Times New Roman" w:cs="Times New Roman"/>
          <w:sz w:val="24"/>
          <w:szCs w:val="24"/>
          <w:lang w:val="id-ID"/>
        </w:rPr>
      </w:pPr>
      <w:r>
        <w:rPr>
          <w:rFonts w:ascii="Times New Roman" w:hAnsi="Times New Roman" w:cs="Times New Roman"/>
          <w:sz w:val="24"/>
          <w:szCs w:val="24"/>
          <w:lang w:val="id-ID"/>
        </w:rPr>
        <w:t>Bank milik pemerintah adalah bank yang didirikan oleh pemerintah dan kepemilikan sahamnya adalah milik pemerintah. Bank milik pemerintah dibagi menjadi dua, yaitu bank pemerintah pusat dan daerah.</w:t>
      </w:r>
    </w:p>
    <w:p w:rsidR="0051467B" w:rsidRPr="00C775BE" w:rsidRDefault="0051467B" w:rsidP="009056C8">
      <w:pPr>
        <w:pStyle w:val="ListParagraph"/>
        <w:numPr>
          <w:ilvl w:val="0"/>
          <w:numId w:val="17"/>
        </w:numPr>
        <w:spacing w:after="0" w:line="480" w:lineRule="auto"/>
        <w:ind w:left="567" w:hanging="283"/>
        <w:jc w:val="both"/>
        <w:rPr>
          <w:rFonts w:ascii="Times New Roman" w:hAnsi="Times New Roman" w:cs="Times New Roman"/>
          <w:sz w:val="24"/>
          <w:szCs w:val="24"/>
          <w:lang w:val="id-ID"/>
        </w:rPr>
      </w:pPr>
      <w:r w:rsidRPr="00C775BE">
        <w:rPr>
          <w:rFonts w:ascii="Times New Roman" w:hAnsi="Times New Roman" w:cs="Times New Roman"/>
          <w:sz w:val="24"/>
          <w:szCs w:val="24"/>
          <w:lang w:val="id-ID"/>
        </w:rPr>
        <w:t>Bank Milik Swasta Nasional</w:t>
      </w:r>
    </w:p>
    <w:p w:rsidR="00C775BE" w:rsidRDefault="002A050E" w:rsidP="009056C8">
      <w:pPr>
        <w:pStyle w:val="ListParagraph"/>
        <w:spacing w:after="0" w:line="480" w:lineRule="auto"/>
        <w:ind w:left="567"/>
        <w:jc w:val="both"/>
        <w:rPr>
          <w:rFonts w:ascii="Times New Roman" w:hAnsi="Times New Roman" w:cs="Times New Roman"/>
          <w:sz w:val="24"/>
          <w:szCs w:val="24"/>
          <w:lang w:val="id-ID"/>
        </w:rPr>
      </w:pPr>
      <w:r>
        <w:rPr>
          <w:rFonts w:ascii="Times New Roman" w:hAnsi="Times New Roman" w:cs="Times New Roman"/>
          <w:sz w:val="24"/>
          <w:szCs w:val="24"/>
          <w:lang w:val="id-ID"/>
        </w:rPr>
        <w:t>Bank milik swasta nasional yaitu bank yang didirikan oleh swasta baik individu, maupun lembaga, sehingga seluruh keuntungan akan dinikmati oleh swasta begitu juga apabila terjadi kerugian akan ditanggung oleh swasta pula.</w:t>
      </w:r>
    </w:p>
    <w:p w:rsidR="002A050E" w:rsidRPr="00C775BE" w:rsidRDefault="002A050E" w:rsidP="009056C8">
      <w:pPr>
        <w:pStyle w:val="ListParagraph"/>
        <w:numPr>
          <w:ilvl w:val="0"/>
          <w:numId w:val="17"/>
        </w:numPr>
        <w:spacing w:after="0" w:line="480" w:lineRule="auto"/>
        <w:ind w:left="567" w:hanging="283"/>
        <w:jc w:val="both"/>
        <w:rPr>
          <w:rFonts w:ascii="Times New Roman" w:hAnsi="Times New Roman" w:cs="Times New Roman"/>
          <w:sz w:val="24"/>
          <w:szCs w:val="24"/>
          <w:lang w:val="id-ID"/>
        </w:rPr>
      </w:pPr>
      <w:r w:rsidRPr="00C775BE">
        <w:rPr>
          <w:rFonts w:ascii="Times New Roman" w:hAnsi="Times New Roman" w:cs="Times New Roman"/>
          <w:sz w:val="24"/>
          <w:szCs w:val="24"/>
          <w:lang w:val="id-ID"/>
        </w:rPr>
        <w:t>Bank Milik Koperasi</w:t>
      </w:r>
    </w:p>
    <w:p w:rsidR="002A050E" w:rsidRDefault="002A050E" w:rsidP="009056C8">
      <w:pPr>
        <w:pStyle w:val="ListParagraph"/>
        <w:spacing w:after="0" w:line="480" w:lineRule="auto"/>
        <w:ind w:left="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Bank milik koperasi yaitu </w:t>
      </w:r>
      <w:r w:rsidR="00404A3D">
        <w:rPr>
          <w:rFonts w:ascii="Times New Roman" w:hAnsi="Times New Roman" w:cs="Times New Roman"/>
          <w:sz w:val="24"/>
          <w:szCs w:val="24"/>
          <w:lang w:val="id-ID"/>
        </w:rPr>
        <w:t>bank yang didirikan oleh perusahaan yang berbadan hukum koperasi, dan seluruh modalnya milik koperasi.</w:t>
      </w:r>
    </w:p>
    <w:p w:rsidR="007F1BD8" w:rsidRDefault="007F1BD8" w:rsidP="009056C8">
      <w:pPr>
        <w:pStyle w:val="ListParagraph"/>
        <w:numPr>
          <w:ilvl w:val="0"/>
          <w:numId w:val="17"/>
        </w:numPr>
        <w:spacing w:after="0" w:line="48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Bank Milik Asing </w:t>
      </w:r>
    </w:p>
    <w:p w:rsidR="004C6AA5" w:rsidRPr="005C44C1" w:rsidRDefault="007F1BD8" w:rsidP="005C44C1">
      <w:pPr>
        <w:pStyle w:val="ListParagraph"/>
        <w:spacing w:after="0" w:line="480" w:lineRule="auto"/>
        <w:ind w:left="567"/>
        <w:jc w:val="both"/>
        <w:rPr>
          <w:rFonts w:ascii="Times New Roman" w:hAnsi="Times New Roman" w:cs="Times New Roman"/>
          <w:sz w:val="24"/>
          <w:szCs w:val="24"/>
          <w:lang w:val="id-ID"/>
        </w:rPr>
      </w:pPr>
      <w:r>
        <w:rPr>
          <w:rFonts w:ascii="Times New Roman" w:hAnsi="Times New Roman" w:cs="Times New Roman"/>
          <w:sz w:val="24"/>
          <w:szCs w:val="24"/>
          <w:lang w:val="id-ID"/>
        </w:rPr>
        <w:t>Bank milik asing merupakan bank yang didirikan oleh pemerintah asing maupun oleh swasta asing. Seluruh modalnya dimiliki oleh pemerintah asing atau swasta asing, sehingga keuntungan maupun kerugiannya akan menjadi milik asing (luar negeri).</w:t>
      </w:r>
    </w:p>
    <w:p w:rsidR="00D01CA4" w:rsidRDefault="00D01CA4" w:rsidP="009056C8">
      <w:pPr>
        <w:pStyle w:val="ListParagraph"/>
        <w:numPr>
          <w:ilvl w:val="0"/>
          <w:numId w:val="17"/>
        </w:numPr>
        <w:spacing w:after="0" w:line="48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Bank Milik Campuran </w:t>
      </w:r>
    </w:p>
    <w:p w:rsidR="005C44C1" w:rsidRDefault="00115C6F" w:rsidP="00925C07">
      <w:pPr>
        <w:pStyle w:val="ListParagraph"/>
        <w:spacing w:after="0" w:line="480" w:lineRule="auto"/>
        <w:ind w:left="567"/>
        <w:jc w:val="both"/>
        <w:rPr>
          <w:rFonts w:ascii="Times New Roman" w:hAnsi="Times New Roman" w:cs="Times New Roman"/>
          <w:sz w:val="24"/>
          <w:szCs w:val="24"/>
          <w:lang w:val="id-ID"/>
        </w:rPr>
      </w:pPr>
      <w:r>
        <w:rPr>
          <w:rFonts w:ascii="Times New Roman" w:hAnsi="Times New Roman" w:cs="Times New Roman"/>
          <w:sz w:val="24"/>
          <w:szCs w:val="24"/>
          <w:lang w:val="id-ID"/>
        </w:rPr>
        <w:t>Bank milik campuran yaitu bank yang kepemilikan sahamnya dimiliki oleh swasta asing dan swasta nasional. Kepemilikan sahamnya mayoritas dimiliki oleh swasta nasional.</w:t>
      </w:r>
    </w:p>
    <w:p w:rsidR="0022635A" w:rsidRDefault="0022635A" w:rsidP="00925C07">
      <w:pPr>
        <w:pStyle w:val="ListParagraph"/>
        <w:spacing w:after="0" w:line="480" w:lineRule="auto"/>
        <w:ind w:left="567"/>
        <w:jc w:val="both"/>
        <w:rPr>
          <w:rFonts w:ascii="Times New Roman" w:hAnsi="Times New Roman" w:cs="Times New Roman"/>
          <w:sz w:val="24"/>
          <w:szCs w:val="24"/>
          <w:lang w:val="id-ID"/>
        </w:rPr>
      </w:pPr>
    </w:p>
    <w:p w:rsidR="0022635A" w:rsidRPr="00925C07" w:rsidRDefault="0022635A" w:rsidP="00925C07">
      <w:pPr>
        <w:pStyle w:val="ListParagraph"/>
        <w:spacing w:after="0" w:line="480" w:lineRule="auto"/>
        <w:ind w:left="567"/>
        <w:jc w:val="both"/>
        <w:rPr>
          <w:rFonts w:ascii="Times New Roman" w:hAnsi="Times New Roman" w:cs="Times New Roman"/>
          <w:sz w:val="24"/>
          <w:szCs w:val="24"/>
          <w:lang w:val="id-ID"/>
        </w:rPr>
      </w:pPr>
    </w:p>
    <w:p w:rsidR="004E39F3" w:rsidRDefault="004E39F3" w:rsidP="009056C8">
      <w:pPr>
        <w:pStyle w:val="ListParagraph"/>
        <w:numPr>
          <w:ilvl w:val="0"/>
          <w:numId w:val="15"/>
        </w:numPr>
        <w:spacing w:after="0" w:line="480" w:lineRule="auto"/>
        <w:ind w:left="284" w:hanging="284"/>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Jenis Bank ditinjau dari Segi Statusnya </w:t>
      </w:r>
    </w:p>
    <w:p w:rsidR="004E39F3" w:rsidRDefault="004E39F3" w:rsidP="009056C8">
      <w:pPr>
        <w:pStyle w:val="ListParagraph"/>
        <w:numPr>
          <w:ilvl w:val="0"/>
          <w:numId w:val="18"/>
        </w:numPr>
        <w:spacing w:after="0" w:line="480" w:lineRule="auto"/>
        <w:ind w:left="709"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Bank Devisa </w:t>
      </w:r>
    </w:p>
    <w:p w:rsidR="004E39F3" w:rsidRDefault="004E39F3" w:rsidP="009056C8">
      <w:pPr>
        <w:pStyle w:val="ListParagraph"/>
        <w:spacing w:after="0" w:line="480" w:lineRule="auto"/>
        <w:ind w:left="709"/>
        <w:jc w:val="both"/>
        <w:rPr>
          <w:rFonts w:ascii="Times New Roman" w:hAnsi="Times New Roman" w:cs="Times New Roman"/>
          <w:sz w:val="24"/>
          <w:szCs w:val="24"/>
          <w:lang w:val="id-ID"/>
        </w:rPr>
      </w:pPr>
      <w:r>
        <w:rPr>
          <w:rFonts w:ascii="Times New Roman" w:hAnsi="Times New Roman" w:cs="Times New Roman"/>
          <w:sz w:val="24"/>
          <w:szCs w:val="24"/>
          <w:lang w:val="id-ID"/>
        </w:rPr>
        <w:t>Bank devisa adalah bank yang memiliki izin atas wewenang untuk melakukan transaksi ke luar negeri atau transaksi yang berhubungan dengan mata uang asing.</w:t>
      </w:r>
      <w:r w:rsidR="00D633E6">
        <w:rPr>
          <w:rFonts w:ascii="Times New Roman" w:hAnsi="Times New Roman" w:cs="Times New Roman"/>
          <w:sz w:val="24"/>
          <w:szCs w:val="24"/>
          <w:lang w:val="id-ID"/>
        </w:rPr>
        <w:t xml:space="preserve"> Adapun produk yang ditawarkan oleh bank devisa diantaranya adalah giro dan deposito valuta asing, </w:t>
      </w:r>
      <w:r w:rsidR="00D633E6" w:rsidRPr="00D633E6">
        <w:rPr>
          <w:rFonts w:ascii="Times New Roman" w:hAnsi="Times New Roman" w:cs="Times New Roman"/>
          <w:i/>
          <w:sz w:val="24"/>
          <w:szCs w:val="24"/>
          <w:lang w:val="id-ID"/>
        </w:rPr>
        <w:t>travelers</w:t>
      </w:r>
      <w:r w:rsidR="00C1752A">
        <w:rPr>
          <w:rFonts w:ascii="Times New Roman" w:hAnsi="Times New Roman" w:cs="Times New Roman"/>
          <w:sz w:val="24"/>
          <w:szCs w:val="24"/>
          <w:lang w:val="id-ID"/>
        </w:rPr>
        <w:t xml:space="preserve"> </w:t>
      </w:r>
      <w:r w:rsidR="00C1752A" w:rsidRPr="00C1752A">
        <w:rPr>
          <w:rFonts w:ascii="Times New Roman" w:hAnsi="Times New Roman" w:cs="Times New Roman"/>
          <w:i/>
          <w:sz w:val="24"/>
          <w:szCs w:val="24"/>
          <w:lang w:val="id-ID"/>
        </w:rPr>
        <w:t>cheque</w:t>
      </w:r>
      <w:r w:rsidR="00C1752A">
        <w:rPr>
          <w:rFonts w:ascii="Times New Roman" w:hAnsi="Times New Roman" w:cs="Times New Roman"/>
          <w:sz w:val="24"/>
          <w:szCs w:val="24"/>
          <w:lang w:val="id-ID"/>
        </w:rPr>
        <w:t xml:space="preserve">, </w:t>
      </w:r>
      <w:r w:rsidR="00C1752A" w:rsidRPr="00C1752A">
        <w:rPr>
          <w:rFonts w:ascii="Times New Roman" w:hAnsi="Times New Roman" w:cs="Times New Roman"/>
          <w:i/>
          <w:sz w:val="24"/>
          <w:szCs w:val="24"/>
          <w:lang w:val="id-ID"/>
        </w:rPr>
        <w:t>letter of credit</w:t>
      </w:r>
      <w:r w:rsidR="00C1752A">
        <w:rPr>
          <w:rFonts w:ascii="Times New Roman" w:hAnsi="Times New Roman" w:cs="Times New Roman"/>
          <w:sz w:val="24"/>
          <w:szCs w:val="24"/>
          <w:lang w:val="id-ID"/>
        </w:rPr>
        <w:t xml:space="preserve">, </w:t>
      </w:r>
      <w:r w:rsidR="00C1752A" w:rsidRPr="00C1752A">
        <w:rPr>
          <w:rFonts w:ascii="Times New Roman" w:hAnsi="Times New Roman" w:cs="Times New Roman"/>
          <w:i/>
          <w:sz w:val="24"/>
          <w:szCs w:val="24"/>
          <w:lang w:val="id-ID"/>
        </w:rPr>
        <w:t>transfer</w:t>
      </w:r>
      <w:r w:rsidR="00C1752A">
        <w:rPr>
          <w:rFonts w:ascii="Times New Roman" w:hAnsi="Times New Roman" w:cs="Times New Roman"/>
          <w:sz w:val="24"/>
          <w:szCs w:val="24"/>
          <w:lang w:val="id-ID"/>
        </w:rPr>
        <w:t xml:space="preserve"> ke dan dari luar negeri</w:t>
      </w:r>
      <w:r w:rsidR="00D90E7B">
        <w:rPr>
          <w:rFonts w:ascii="Times New Roman" w:hAnsi="Times New Roman" w:cs="Times New Roman"/>
          <w:sz w:val="24"/>
          <w:szCs w:val="24"/>
          <w:lang w:val="id-ID"/>
        </w:rPr>
        <w:t>.</w:t>
      </w:r>
    </w:p>
    <w:p w:rsidR="00C24E88" w:rsidRDefault="00C24E88" w:rsidP="009056C8">
      <w:pPr>
        <w:pStyle w:val="ListParagraph"/>
        <w:numPr>
          <w:ilvl w:val="0"/>
          <w:numId w:val="18"/>
        </w:numPr>
        <w:spacing w:after="0" w:line="480" w:lineRule="auto"/>
        <w:ind w:left="709"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Bank Non Devisa </w:t>
      </w:r>
    </w:p>
    <w:p w:rsidR="00C24E88" w:rsidRDefault="00C24E88" w:rsidP="009056C8">
      <w:pPr>
        <w:pStyle w:val="ListParagraph"/>
        <w:spacing w:after="0" w:line="480" w:lineRule="auto"/>
        <w:ind w:left="709"/>
        <w:jc w:val="both"/>
        <w:rPr>
          <w:rFonts w:ascii="Times New Roman" w:hAnsi="Times New Roman" w:cs="Times New Roman"/>
          <w:sz w:val="24"/>
          <w:szCs w:val="24"/>
          <w:lang w:val="id-ID"/>
        </w:rPr>
      </w:pPr>
      <w:r>
        <w:rPr>
          <w:rFonts w:ascii="Times New Roman" w:hAnsi="Times New Roman" w:cs="Times New Roman"/>
          <w:sz w:val="24"/>
          <w:szCs w:val="24"/>
          <w:lang w:val="id-ID"/>
        </w:rPr>
        <w:t>Bank non devisa adalah bank yang belum mempunyai izin untuk melakukan aktivitas transaksi ke luar negeri. Transaksi yang dilakukan oleh bank non devisa masih terbatas pada aktivitas atau transaksi dalam negeri saja.</w:t>
      </w:r>
    </w:p>
    <w:p w:rsidR="00A90958" w:rsidRDefault="00A90958" w:rsidP="009056C8">
      <w:pPr>
        <w:pStyle w:val="ListParagraph"/>
        <w:numPr>
          <w:ilvl w:val="0"/>
          <w:numId w:val="15"/>
        </w:numPr>
        <w:spacing w:after="0" w:line="480" w:lineRule="auto"/>
        <w:ind w:left="284" w:hanging="284"/>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Jenis Bank Ditinjau dari Segi Penentuan Harga </w:t>
      </w:r>
    </w:p>
    <w:p w:rsidR="00D51010" w:rsidRDefault="00D51010" w:rsidP="009056C8">
      <w:pPr>
        <w:pStyle w:val="ListParagraph"/>
        <w:numPr>
          <w:ilvl w:val="0"/>
          <w:numId w:val="19"/>
        </w:numPr>
        <w:spacing w:after="0" w:line="480" w:lineRule="auto"/>
        <w:ind w:left="709" w:hanging="425"/>
        <w:jc w:val="both"/>
        <w:rPr>
          <w:rFonts w:ascii="Times New Roman" w:hAnsi="Times New Roman" w:cs="Times New Roman"/>
          <w:sz w:val="24"/>
          <w:szCs w:val="24"/>
          <w:lang w:val="id-ID"/>
        </w:rPr>
      </w:pPr>
      <w:r>
        <w:rPr>
          <w:rFonts w:ascii="Times New Roman" w:hAnsi="Times New Roman" w:cs="Times New Roman"/>
          <w:sz w:val="24"/>
          <w:szCs w:val="24"/>
          <w:lang w:val="id-ID"/>
        </w:rPr>
        <w:t>Bank Konvensional</w:t>
      </w:r>
    </w:p>
    <w:p w:rsidR="008A38A7" w:rsidRPr="005C44C1" w:rsidRDefault="00D51010" w:rsidP="005C44C1">
      <w:pPr>
        <w:pStyle w:val="ListParagraph"/>
        <w:spacing w:after="0" w:line="480" w:lineRule="auto"/>
        <w:ind w:left="709"/>
        <w:jc w:val="both"/>
        <w:rPr>
          <w:rFonts w:ascii="Times New Roman" w:hAnsi="Times New Roman" w:cs="Times New Roman"/>
          <w:sz w:val="24"/>
          <w:szCs w:val="24"/>
          <w:lang w:val="id-ID"/>
        </w:rPr>
      </w:pPr>
      <w:r>
        <w:rPr>
          <w:rFonts w:ascii="Times New Roman" w:hAnsi="Times New Roman" w:cs="Times New Roman"/>
          <w:sz w:val="24"/>
          <w:szCs w:val="24"/>
          <w:lang w:val="id-ID"/>
        </w:rPr>
        <w:t>Bank konvensional merupakan bank yang dalam penentuan harganya menggunakan bunga sebagai balas jasa. Baik itu balas jasa yang diterima bank dari kegiatan penyaluran dana, maupun balas jasa yang dibayar oleh bank kepada masyarakat atas penghimpunan.</w:t>
      </w:r>
    </w:p>
    <w:p w:rsidR="00C063A6" w:rsidRDefault="00C063A6" w:rsidP="009056C8">
      <w:pPr>
        <w:pStyle w:val="ListParagraph"/>
        <w:numPr>
          <w:ilvl w:val="0"/>
          <w:numId w:val="19"/>
        </w:numPr>
        <w:spacing w:after="0" w:line="480" w:lineRule="auto"/>
        <w:ind w:left="709"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Bank Syariah </w:t>
      </w:r>
    </w:p>
    <w:p w:rsidR="005C44C1" w:rsidRDefault="00C063A6" w:rsidP="00925C07">
      <w:pPr>
        <w:pStyle w:val="ListParagraph"/>
        <w:spacing w:after="0" w:line="480" w:lineRule="auto"/>
        <w:ind w:left="709"/>
        <w:jc w:val="both"/>
        <w:rPr>
          <w:rFonts w:ascii="Times New Roman" w:hAnsi="Times New Roman" w:cs="Times New Roman"/>
          <w:sz w:val="24"/>
          <w:szCs w:val="24"/>
          <w:lang w:val="id-ID"/>
        </w:rPr>
      </w:pPr>
      <w:r>
        <w:rPr>
          <w:rFonts w:ascii="Times New Roman" w:hAnsi="Times New Roman" w:cs="Times New Roman"/>
          <w:sz w:val="24"/>
          <w:szCs w:val="24"/>
          <w:lang w:val="id-ID"/>
        </w:rPr>
        <w:t>Bank syariah merupakan bank yang kegiatannya mengacu pada hukum Islam, dan dalam kegiatannya tidak membebankan bunga, maupun tidak membayarkan bunga kepada nasabah.</w:t>
      </w:r>
    </w:p>
    <w:p w:rsidR="00C50312" w:rsidRDefault="00C50312" w:rsidP="00925C07">
      <w:pPr>
        <w:pStyle w:val="ListParagraph"/>
        <w:spacing w:after="0" w:line="480" w:lineRule="auto"/>
        <w:ind w:left="709"/>
        <w:jc w:val="both"/>
        <w:rPr>
          <w:rFonts w:ascii="Times New Roman" w:hAnsi="Times New Roman" w:cs="Times New Roman"/>
          <w:sz w:val="24"/>
          <w:szCs w:val="24"/>
          <w:lang w:val="id-ID"/>
        </w:rPr>
      </w:pPr>
    </w:p>
    <w:p w:rsidR="00C50312" w:rsidRPr="00925C07" w:rsidRDefault="00C50312" w:rsidP="00925C07">
      <w:pPr>
        <w:pStyle w:val="ListParagraph"/>
        <w:spacing w:after="0" w:line="480" w:lineRule="auto"/>
        <w:ind w:left="709"/>
        <w:jc w:val="both"/>
        <w:rPr>
          <w:rFonts w:ascii="Times New Roman" w:hAnsi="Times New Roman" w:cs="Times New Roman"/>
          <w:sz w:val="24"/>
          <w:szCs w:val="24"/>
          <w:lang w:val="id-ID"/>
        </w:rPr>
      </w:pPr>
    </w:p>
    <w:p w:rsidR="00006B12" w:rsidRDefault="00006B12" w:rsidP="009056C8">
      <w:pPr>
        <w:pStyle w:val="ListParagraph"/>
        <w:numPr>
          <w:ilvl w:val="0"/>
          <w:numId w:val="15"/>
        </w:numPr>
        <w:spacing w:after="0" w:line="480" w:lineRule="auto"/>
        <w:ind w:left="284" w:hanging="284"/>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Jenis Bank ditinjau dari tingkatannya</w:t>
      </w:r>
    </w:p>
    <w:p w:rsidR="00006B12" w:rsidRDefault="00006B12" w:rsidP="009056C8">
      <w:pPr>
        <w:pStyle w:val="ListParagraph"/>
        <w:numPr>
          <w:ilvl w:val="0"/>
          <w:numId w:val="20"/>
        </w:numPr>
        <w:spacing w:after="0" w:line="480" w:lineRule="auto"/>
        <w:ind w:left="709"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Kantor Pusat </w:t>
      </w:r>
    </w:p>
    <w:p w:rsidR="00CB1EC0" w:rsidRPr="006C6967" w:rsidRDefault="00006B12" w:rsidP="009056C8">
      <w:pPr>
        <w:pStyle w:val="ListParagraph"/>
        <w:spacing w:after="0" w:line="480" w:lineRule="auto"/>
        <w:ind w:left="709"/>
        <w:jc w:val="both"/>
        <w:rPr>
          <w:rFonts w:ascii="Times New Roman" w:hAnsi="Times New Roman" w:cs="Times New Roman"/>
          <w:sz w:val="24"/>
          <w:szCs w:val="24"/>
          <w:lang w:val="id-ID"/>
        </w:rPr>
      </w:pPr>
      <w:r>
        <w:rPr>
          <w:rFonts w:ascii="Times New Roman" w:hAnsi="Times New Roman" w:cs="Times New Roman"/>
          <w:sz w:val="24"/>
          <w:szCs w:val="24"/>
          <w:lang w:val="id-ID"/>
        </w:rPr>
        <w:t>Kantor pusat merupakan kantor bank yang menjadi pusat dari kantor cabang diseluruh wilayah negara</w:t>
      </w:r>
      <w:r w:rsidR="008C08C3">
        <w:rPr>
          <w:rFonts w:ascii="Times New Roman" w:hAnsi="Times New Roman" w:cs="Times New Roman"/>
          <w:sz w:val="24"/>
          <w:szCs w:val="24"/>
          <w:lang w:val="id-ID"/>
        </w:rPr>
        <w:t>, maupun yang ada dinegara lain. Tugas utama kantor pusat antara lain menyusun kebijakan operasional bank secara keseluruhan, membuat perencanaan strategis, dan melakukan pengawasan operasional diseluruh kantor cabang.</w:t>
      </w:r>
    </w:p>
    <w:p w:rsidR="00E27BBB" w:rsidRDefault="00CB1EC0" w:rsidP="009056C8">
      <w:pPr>
        <w:pStyle w:val="ListParagraph"/>
        <w:numPr>
          <w:ilvl w:val="0"/>
          <w:numId w:val="20"/>
        </w:numPr>
        <w:spacing w:after="0" w:line="480" w:lineRule="auto"/>
        <w:ind w:left="709" w:hanging="425"/>
        <w:jc w:val="both"/>
        <w:rPr>
          <w:rFonts w:ascii="Times New Roman" w:hAnsi="Times New Roman" w:cs="Times New Roman"/>
          <w:sz w:val="24"/>
          <w:szCs w:val="24"/>
          <w:lang w:val="id-ID"/>
        </w:rPr>
      </w:pPr>
      <w:r>
        <w:rPr>
          <w:rFonts w:ascii="Times New Roman" w:hAnsi="Times New Roman" w:cs="Times New Roman"/>
          <w:sz w:val="24"/>
          <w:szCs w:val="24"/>
          <w:lang w:val="id-ID"/>
        </w:rPr>
        <w:t>Kantor Wilayah</w:t>
      </w:r>
    </w:p>
    <w:p w:rsidR="00501A4E" w:rsidRDefault="00E27BBB" w:rsidP="009056C8">
      <w:pPr>
        <w:pStyle w:val="ListParagraph"/>
        <w:spacing w:after="0" w:line="480" w:lineRule="auto"/>
        <w:ind w:left="709"/>
        <w:jc w:val="both"/>
        <w:rPr>
          <w:rFonts w:ascii="Times New Roman" w:hAnsi="Times New Roman" w:cs="Times New Roman"/>
          <w:sz w:val="24"/>
          <w:szCs w:val="24"/>
          <w:lang w:val="id-ID"/>
        </w:rPr>
      </w:pPr>
      <w:r>
        <w:rPr>
          <w:rFonts w:ascii="Times New Roman" w:hAnsi="Times New Roman" w:cs="Times New Roman"/>
          <w:sz w:val="24"/>
          <w:szCs w:val="24"/>
          <w:lang w:val="id-ID"/>
        </w:rPr>
        <w:t>Kantor wilayah merupakan perwakilan dari kantor pusat yang membawahi suatu wilayah tertentu.</w:t>
      </w:r>
    </w:p>
    <w:p w:rsidR="00501A4E" w:rsidRDefault="00501A4E" w:rsidP="009056C8">
      <w:pPr>
        <w:pStyle w:val="ListParagraph"/>
        <w:numPr>
          <w:ilvl w:val="0"/>
          <w:numId w:val="20"/>
        </w:numPr>
        <w:spacing w:after="0" w:line="480" w:lineRule="auto"/>
        <w:ind w:left="709" w:hanging="425"/>
        <w:jc w:val="both"/>
        <w:rPr>
          <w:rFonts w:ascii="Times New Roman" w:hAnsi="Times New Roman" w:cs="Times New Roman"/>
          <w:sz w:val="24"/>
          <w:szCs w:val="24"/>
          <w:lang w:val="id-ID"/>
        </w:rPr>
      </w:pPr>
      <w:r>
        <w:rPr>
          <w:rFonts w:ascii="Times New Roman" w:hAnsi="Times New Roman" w:cs="Times New Roman"/>
          <w:sz w:val="24"/>
          <w:szCs w:val="24"/>
          <w:lang w:val="id-ID"/>
        </w:rPr>
        <w:t>Kantor Cabang Penuh</w:t>
      </w:r>
    </w:p>
    <w:p w:rsidR="006C6967" w:rsidRPr="0050316D" w:rsidRDefault="006E2AD5" w:rsidP="009056C8">
      <w:pPr>
        <w:pStyle w:val="ListParagraph"/>
        <w:spacing w:after="0" w:line="480" w:lineRule="auto"/>
        <w:ind w:left="709"/>
        <w:jc w:val="both"/>
        <w:rPr>
          <w:rFonts w:ascii="Times New Roman" w:hAnsi="Times New Roman" w:cs="Times New Roman"/>
          <w:sz w:val="24"/>
          <w:szCs w:val="24"/>
          <w:lang w:val="id-ID"/>
        </w:rPr>
      </w:pPr>
      <w:r>
        <w:rPr>
          <w:rFonts w:ascii="Times New Roman" w:hAnsi="Times New Roman" w:cs="Times New Roman"/>
          <w:sz w:val="24"/>
          <w:szCs w:val="24"/>
          <w:lang w:val="id-ID"/>
        </w:rPr>
        <w:t>Kantor cabang penuh merupakan kantor cabang yang diberi kewenangan oleh kantor pusat atau wilayah untuk melakukan semua transaksi perbankan.</w:t>
      </w:r>
    </w:p>
    <w:p w:rsidR="00D85825" w:rsidRDefault="00D85825" w:rsidP="009056C8">
      <w:pPr>
        <w:pStyle w:val="ListParagraph"/>
        <w:numPr>
          <w:ilvl w:val="0"/>
          <w:numId w:val="20"/>
        </w:numPr>
        <w:spacing w:after="0" w:line="480" w:lineRule="auto"/>
        <w:ind w:left="709" w:hanging="425"/>
        <w:jc w:val="both"/>
        <w:rPr>
          <w:rFonts w:ascii="Times New Roman" w:hAnsi="Times New Roman" w:cs="Times New Roman"/>
          <w:sz w:val="24"/>
          <w:szCs w:val="24"/>
          <w:lang w:val="id-ID"/>
        </w:rPr>
      </w:pPr>
      <w:r>
        <w:rPr>
          <w:rFonts w:ascii="Times New Roman" w:hAnsi="Times New Roman" w:cs="Times New Roman"/>
          <w:sz w:val="24"/>
          <w:szCs w:val="24"/>
          <w:lang w:val="id-ID"/>
        </w:rPr>
        <w:t>Kantor Cabang Pembantu</w:t>
      </w:r>
    </w:p>
    <w:p w:rsidR="00CE2F5F" w:rsidRPr="00016BBC" w:rsidRDefault="00D85825" w:rsidP="00016BBC">
      <w:pPr>
        <w:pStyle w:val="ListParagraph"/>
        <w:spacing w:after="0" w:line="480" w:lineRule="auto"/>
        <w:ind w:left="709"/>
        <w:jc w:val="both"/>
        <w:rPr>
          <w:rFonts w:ascii="Times New Roman" w:hAnsi="Times New Roman" w:cs="Times New Roman"/>
          <w:sz w:val="24"/>
          <w:szCs w:val="24"/>
          <w:lang w:val="id-ID"/>
        </w:rPr>
      </w:pPr>
      <w:r>
        <w:rPr>
          <w:rFonts w:ascii="Times New Roman" w:hAnsi="Times New Roman" w:cs="Times New Roman"/>
          <w:sz w:val="24"/>
          <w:szCs w:val="24"/>
          <w:lang w:val="id-ID"/>
        </w:rPr>
        <w:t>Kantor cabang pembantu berbeda dari kantor cabang penuh, kantor cabang pembantu hanya dapat melayani beberapa aktivitas perbankan.</w:t>
      </w:r>
    </w:p>
    <w:p w:rsidR="00A37BDA" w:rsidRDefault="00A37BDA" w:rsidP="009056C8">
      <w:pPr>
        <w:pStyle w:val="ListParagraph"/>
        <w:numPr>
          <w:ilvl w:val="0"/>
          <w:numId w:val="20"/>
        </w:numPr>
        <w:spacing w:after="0" w:line="480" w:lineRule="auto"/>
        <w:ind w:left="709"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Kantor Kas </w:t>
      </w:r>
    </w:p>
    <w:p w:rsidR="0050316D" w:rsidRDefault="00A37BDA" w:rsidP="00925C07">
      <w:pPr>
        <w:pStyle w:val="ListParagraph"/>
        <w:spacing w:after="0" w:line="480" w:lineRule="auto"/>
        <w:ind w:left="709"/>
        <w:jc w:val="both"/>
        <w:rPr>
          <w:rFonts w:ascii="Times New Roman" w:hAnsi="Times New Roman" w:cs="Times New Roman"/>
          <w:sz w:val="24"/>
          <w:szCs w:val="24"/>
          <w:lang w:val="id-ID"/>
        </w:rPr>
      </w:pPr>
      <w:r>
        <w:rPr>
          <w:rFonts w:ascii="Times New Roman" w:hAnsi="Times New Roman" w:cs="Times New Roman"/>
          <w:sz w:val="24"/>
          <w:szCs w:val="24"/>
          <w:lang w:val="id-ID"/>
        </w:rPr>
        <w:t>Kantor</w:t>
      </w:r>
      <w:r w:rsidR="00CB1EC0">
        <w:rPr>
          <w:rFonts w:ascii="Times New Roman" w:hAnsi="Times New Roman" w:cs="Times New Roman"/>
          <w:sz w:val="24"/>
          <w:szCs w:val="24"/>
          <w:lang w:val="id-ID"/>
        </w:rPr>
        <w:t xml:space="preserve"> </w:t>
      </w:r>
      <w:r w:rsidR="00D43949">
        <w:rPr>
          <w:rFonts w:ascii="Times New Roman" w:hAnsi="Times New Roman" w:cs="Times New Roman"/>
          <w:sz w:val="24"/>
          <w:szCs w:val="24"/>
          <w:lang w:val="id-ID"/>
        </w:rPr>
        <w:t xml:space="preserve"> kas merupakan kantor cabang paling kecil , karena aktivitas yang dapat dilakukan oleh kantor kas hanya meliputi transaksi yang terkait dengan tabungan baik setoran dan penarikan tunai, transaksi pembukaan giro, deposit</w:t>
      </w:r>
      <w:r w:rsidR="002D1552">
        <w:rPr>
          <w:rFonts w:ascii="Times New Roman" w:hAnsi="Times New Roman" w:cs="Times New Roman"/>
          <w:sz w:val="24"/>
          <w:szCs w:val="24"/>
          <w:lang w:val="id-ID"/>
        </w:rPr>
        <w:t xml:space="preserve">o, pelayanan transfer, </w:t>
      </w:r>
      <w:r w:rsidR="00501CC6">
        <w:rPr>
          <w:rFonts w:ascii="Times New Roman" w:hAnsi="Times New Roman" w:cs="Times New Roman"/>
          <w:sz w:val="24"/>
          <w:szCs w:val="24"/>
          <w:lang w:val="id-ID"/>
        </w:rPr>
        <w:t>kliring</w:t>
      </w:r>
      <w:r w:rsidR="00D43949">
        <w:rPr>
          <w:rFonts w:ascii="Times New Roman" w:hAnsi="Times New Roman" w:cs="Times New Roman"/>
          <w:sz w:val="24"/>
          <w:szCs w:val="24"/>
          <w:lang w:val="id-ID"/>
        </w:rPr>
        <w:t xml:space="preserve"> dan inkaso, yang ditandatangani</w:t>
      </w:r>
      <w:r w:rsidR="00C36AD7">
        <w:rPr>
          <w:rFonts w:ascii="Times New Roman" w:hAnsi="Times New Roman" w:cs="Times New Roman"/>
          <w:sz w:val="24"/>
          <w:szCs w:val="24"/>
          <w:lang w:val="id-ID"/>
        </w:rPr>
        <w:t xml:space="preserve"> oleh kantor cabang penuh sebagai induknya.</w:t>
      </w:r>
    </w:p>
    <w:p w:rsidR="0022635A" w:rsidRPr="0094479D" w:rsidRDefault="0022635A" w:rsidP="0094479D">
      <w:pPr>
        <w:spacing w:after="0" w:line="720" w:lineRule="auto"/>
        <w:jc w:val="both"/>
        <w:rPr>
          <w:rFonts w:ascii="Times New Roman" w:hAnsi="Times New Roman" w:cs="Times New Roman"/>
          <w:sz w:val="24"/>
          <w:szCs w:val="24"/>
          <w:lang w:val="id-ID"/>
        </w:rPr>
      </w:pPr>
    </w:p>
    <w:p w:rsidR="006C6967" w:rsidRPr="006C6967" w:rsidRDefault="006308E3" w:rsidP="00265F7A">
      <w:pPr>
        <w:pStyle w:val="ListParagraph"/>
        <w:spacing w:after="0" w:line="480" w:lineRule="auto"/>
        <w:ind w:left="0"/>
        <w:jc w:val="both"/>
        <w:rPr>
          <w:rFonts w:ascii="Times New Roman" w:hAnsi="Times New Roman" w:cs="Times New Roman"/>
          <w:b/>
          <w:sz w:val="24"/>
          <w:szCs w:val="24"/>
          <w:lang w:val="id-ID"/>
        </w:rPr>
      </w:pPr>
      <w:r w:rsidRPr="00B740D0">
        <w:rPr>
          <w:rFonts w:ascii="Times New Roman" w:hAnsi="Times New Roman" w:cs="Times New Roman"/>
          <w:b/>
          <w:sz w:val="24"/>
          <w:szCs w:val="24"/>
        </w:rPr>
        <w:lastRenderedPageBreak/>
        <w:t>2.1.1.4</w:t>
      </w:r>
      <w:r w:rsidR="006C6967">
        <w:rPr>
          <w:rFonts w:ascii="Times New Roman" w:hAnsi="Times New Roman" w:cs="Times New Roman"/>
          <w:b/>
          <w:sz w:val="24"/>
          <w:szCs w:val="24"/>
          <w:lang w:val="id-ID"/>
        </w:rPr>
        <w:t xml:space="preserve"> </w:t>
      </w:r>
      <w:r w:rsidRPr="00B740D0">
        <w:rPr>
          <w:rFonts w:ascii="Times New Roman" w:hAnsi="Times New Roman" w:cs="Times New Roman"/>
          <w:b/>
          <w:sz w:val="24"/>
          <w:szCs w:val="24"/>
        </w:rPr>
        <w:t>Kegiatan Usaha Bank</w:t>
      </w:r>
    </w:p>
    <w:p w:rsidR="006308E3" w:rsidRPr="00B740D0" w:rsidRDefault="006C6967" w:rsidP="00265F7A">
      <w:pPr>
        <w:pStyle w:val="BodyText"/>
        <w:spacing w:line="480" w:lineRule="auto"/>
        <w:ind w:firstLine="720"/>
        <w:rPr>
          <w:lang w:val="en-US"/>
        </w:rPr>
      </w:pPr>
      <w:r>
        <w:t xml:space="preserve"> </w:t>
      </w:r>
      <w:r w:rsidR="006308E3" w:rsidRPr="00B740D0">
        <w:rPr>
          <w:lang w:val="en-US"/>
        </w:rPr>
        <w:t>Menurut Kasmir (2012:38)</w:t>
      </w:r>
      <w:r w:rsidR="00824810">
        <w:t>,</w:t>
      </w:r>
      <w:r w:rsidR="006308E3" w:rsidRPr="00B740D0">
        <w:rPr>
          <w:lang w:val="en-US"/>
        </w:rPr>
        <w:t xml:space="preserve"> menyatakan: </w:t>
      </w:r>
    </w:p>
    <w:p w:rsidR="00E75D68" w:rsidRDefault="006308E3" w:rsidP="0050316D">
      <w:pPr>
        <w:pStyle w:val="BodyText"/>
        <w:ind w:left="851" w:hanging="142"/>
      </w:pPr>
      <w:proofErr w:type="gramStart"/>
      <w:r w:rsidRPr="00B740D0">
        <w:rPr>
          <w:lang w:val="en-US"/>
        </w:rPr>
        <w:t>“Sebagai lembaga keuangan, kegiatan bank sehari-hari tidak lepas dari bidang keuangan, dalam melaksanakan kegiatannya bank dibedakan antara kegiatan Bank Umum dengan kegiatan Bank Perkreditan Rakyat.</w:t>
      </w:r>
      <w:proofErr w:type="gramEnd"/>
      <w:r w:rsidRPr="00B740D0">
        <w:rPr>
          <w:lang w:val="en-US"/>
        </w:rPr>
        <w:t xml:space="preserve"> Kegiatan Bank Umum lebih luas dibandingkan dengan Bank Perkreditan Rakyat”</w:t>
      </w:r>
    </w:p>
    <w:p w:rsidR="006C6967" w:rsidRPr="006C6967" w:rsidRDefault="006C6967" w:rsidP="006C6967">
      <w:pPr>
        <w:pStyle w:val="BodyText"/>
        <w:ind w:firstLine="720"/>
      </w:pPr>
    </w:p>
    <w:p w:rsidR="006308E3" w:rsidRPr="00B740D0" w:rsidRDefault="006308E3" w:rsidP="0050316D">
      <w:pPr>
        <w:pStyle w:val="BodyText"/>
        <w:spacing w:line="480" w:lineRule="auto"/>
        <w:ind w:firstLine="851"/>
        <w:rPr>
          <w:lang w:val="en-US"/>
        </w:rPr>
      </w:pPr>
      <w:r w:rsidRPr="00B740D0">
        <w:rPr>
          <w:lang w:val="en-US"/>
        </w:rPr>
        <w:t>Selanjutnya Kasmir (2012:38)</w:t>
      </w:r>
      <w:r w:rsidR="00824810">
        <w:t>,</w:t>
      </w:r>
      <w:r w:rsidRPr="00B740D0">
        <w:rPr>
          <w:lang w:val="en-US"/>
        </w:rPr>
        <w:t xml:space="preserve"> mengemukakan kegiatan-kegiatan usaha bank adalah sebagai berikut:</w:t>
      </w:r>
    </w:p>
    <w:p w:rsidR="006308E3" w:rsidRPr="00B740D0" w:rsidRDefault="006308E3" w:rsidP="003D1ED9">
      <w:pPr>
        <w:pStyle w:val="BodyText"/>
        <w:numPr>
          <w:ilvl w:val="0"/>
          <w:numId w:val="1"/>
        </w:numPr>
        <w:spacing w:line="480" w:lineRule="auto"/>
        <w:ind w:left="540" w:hanging="540"/>
        <w:rPr>
          <w:lang w:val="en-US"/>
        </w:rPr>
      </w:pPr>
      <w:r w:rsidRPr="00B740D0">
        <w:rPr>
          <w:lang w:val="en-US"/>
        </w:rPr>
        <w:t>Kegiatan bank umum</w:t>
      </w:r>
    </w:p>
    <w:p w:rsidR="006308E3" w:rsidRPr="00B740D0" w:rsidRDefault="006308E3" w:rsidP="007055B3">
      <w:pPr>
        <w:pStyle w:val="BodyText"/>
        <w:numPr>
          <w:ilvl w:val="0"/>
          <w:numId w:val="2"/>
        </w:numPr>
        <w:spacing w:line="480" w:lineRule="auto"/>
        <w:ind w:left="851" w:hanging="284"/>
        <w:rPr>
          <w:lang w:val="en-US"/>
        </w:rPr>
      </w:pPr>
      <w:r w:rsidRPr="00B740D0">
        <w:rPr>
          <w:lang w:val="en-US"/>
        </w:rPr>
        <w:t xml:space="preserve">Menghimpun </w:t>
      </w:r>
      <w:proofErr w:type="gramStart"/>
      <w:r w:rsidRPr="00B740D0">
        <w:rPr>
          <w:lang w:val="en-US"/>
        </w:rPr>
        <w:t>dana</w:t>
      </w:r>
      <w:proofErr w:type="gramEnd"/>
      <w:r w:rsidRPr="00B740D0">
        <w:rPr>
          <w:lang w:val="en-US"/>
        </w:rPr>
        <w:t xml:space="preserve"> dari masyarakat (</w:t>
      </w:r>
      <w:r w:rsidRPr="00B740D0">
        <w:rPr>
          <w:i/>
          <w:lang w:val="en-US"/>
        </w:rPr>
        <w:t>funding</w:t>
      </w:r>
      <w:r w:rsidRPr="00B740D0">
        <w:rPr>
          <w:lang w:val="en-US"/>
        </w:rPr>
        <w:t>) dalam be</w:t>
      </w:r>
      <w:r w:rsidR="00267B03">
        <w:t>n</w:t>
      </w:r>
      <w:r w:rsidRPr="00B740D0">
        <w:rPr>
          <w:lang w:val="en-US"/>
        </w:rPr>
        <w:t>tuk simpanan giro (</w:t>
      </w:r>
      <w:r w:rsidRPr="00B740D0">
        <w:rPr>
          <w:i/>
          <w:lang w:val="en-US"/>
        </w:rPr>
        <w:t>demand deposit</w:t>
      </w:r>
      <w:r w:rsidRPr="00B740D0">
        <w:rPr>
          <w:lang w:val="en-US"/>
        </w:rPr>
        <w:t>), simpanan tabungan (</w:t>
      </w:r>
      <w:r w:rsidRPr="00B740D0">
        <w:rPr>
          <w:i/>
          <w:lang w:val="en-US"/>
        </w:rPr>
        <w:t>saving deposit</w:t>
      </w:r>
      <w:r w:rsidRPr="00B740D0">
        <w:rPr>
          <w:lang w:val="en-US"/>
        </w:rPr>
        <w:t>), dan simpanan deposito (</w:t>
      </w:r>
      <w:r w:rsidRPr="00B740D0">
        <w:rPr>
          <w:i/>
          <w:lang w:val="en-US"/>
        </w:rPr>
        <w:t>time deposit</w:t>
      </w:r>
      <w:r w:rsidRPr="00B740D0">
        <w:rPr>
          <w:lang w:val="en-US"/>
        </w:rPr>
        <w:t>).</w:t>
      </w:r>
    </w:p>
    <w:p w:rsidR="006308E3" w:rsidRPr="00B740D0" w:rsidRDefault="006308E3" w:rsidP="007055B3">
      <w:pPr>
        <w:pStyle w:val="BodyText"/>
        <w:numPr>
          <w:ilvl w:val="0"/>
          <w:numId w:val="2"/>
        </w:numPr>
        <w:spacing w:line="480" w:lineRule="auto"/>
        <w:ind w:left="851" w:hanging="284"/>
        <w:rPr>
          <w:lang w:val="en-US"/>
        </w:rPr>
      </w:pPr>
      <w:r w:rsidRPr="00B740D0">
        <w:rPr>
          <w:lang w:val="en-US"/>
        </w:rPr>
        <w:t xml:space="preserve">Menyalurkan </w:t>
      </w:r>
      <w:proofErr w:type="gramStart"/>
      <w:r w:rsidRPr="00B740D0">
        <w:rPr>
          <w:lang w:val="en-US"/>
        </w:rPr>
        <w:t>dana</w:t>
      </w:r>
      <w:proofErr w:type="gramEnd"/>
      <w:r w:rsidRPr="00B740D0">
        <w:rPr>
          <w:lang w:val="en-US"/>
        </w:rPr>
        <w:t xml:space="preserve"> kepada masyarakat (</w:t>
      </w:r>
      <w:r w:rsidRPr="00B740D0">
        <w:rPr>
          <w:i/>
          <w:lang w:val="en-US"/>
        </w:rPr>
        <w:t>lending</w:t>
      </w:r>
      <w:r w:rsidRPr="00B740D0">
        <w:rPr>
          <w:lang w:val="en-US"/>
        </w:rPr>
        <w:t>) dalam bentuk kredit investasi, kredit modal kerja, kredit perdagangan.</w:t>
      </w:r>
    </w:p>
    <w:p w:rsidR="006308E3" w:rsidRPr="00B740D0" w:rsidRDefault="006308E3" w:rsidP="007055B3">
      <w:pPr>
        <w:pStyle w:val="BodyText"/>
        <w:numPr>
          <w:ilvl w:val="0"/>
          <w:numId w:val="2"/>
        </w:numPr>
        <w:spacing w:line="480" w:lineRule="auto"/>
        <w:ind w:left="851" w:hanging="284"/>
        <w:rPr>
          <w:lang w:val="en-US"/>
        </w:rPr>
      </w:pPr>
      <w:r w:rsidRPr="00B740D0">
        <w:rPr>
          <w:lang w:val="en-US"/>
        </w:rPr>
        <w:t>Mem</w:t>
      </w:r>
      <w:r w:rsidR="00D31DE3">
        <w:t>b</w:t>
      </w:r>
      <w:r w:rsidRPr="00B740D0">
        <w:rPr>
          <w:lang w:val="en-US"/>
        </w:rPr>
        <w:t xml:space="preserve">erikan </w:t>
      </w:r>
      <w:r w:rsidR="00F43279">
        <w:rPr>
          <w:lang w:val="en-US"/>
        </w:rPr>
        <w:t>jasa-jasa bank lainnya, seperti</w:t>
      </w:r>
      <w:r w:rsidR="00D21EFC">
        <w:t xml:space="preserve"> transfer, inkaso, </w:t>
      </w:r>
      <w:r w:rsidR="00267B03">
        <w:t>kliring</w:t>
      </w:r>
      <w:r w:rsidR="00AA71A5">
        <w:t xml:space="preserve">, </w:t>
      </w:r>
      <w:r w:rsidR="00F43279">
        <w:t>bank garansi dan lain-lain.</w:t>
      </w:r>
    </w:p>
    <w:p w:rsidR="006308E3" w:rsidRPr="00B740D0" w:rsidRDefault="006308E3" w:rsidP="007055B3">
      <w:pPr>
        <w:pStyle w:val="BodyText"/>
        <w:numPr>
          <w:ilvl w:val="0"/>
          <w:numId w:val="1"/>
        </w:numPr>
        <w:spacing w:line="480" w:lineRule="auto"/>
        <w:ind w:left="567" w:hanging="567"/>
        <w:rPr>
          <w:lang w:val="en-US"/>
        </w:rPr>
      </w:pPr>
      <w:r w:rsidRPr="00B740D0">
        <w:rPr>
          <w:lang w:val="en-US"/>
        </w:rPr>
        <w:t xml:space="preserve">Kegiatan bank perkreditan rakyat </w:t>
      </w:r>
    </w:p>
    <w:p w:rsidR="006308E3" w:rsidRPr="00B740D0" w:rsidRDefault="006308E3" w:rsidP="007055B3">
      <w:pPr>
        <w:pStyle w:val="BodyText"/>
        <w:numPr>
          <w:ilvl w:val="0"/>
          <w:numId w:val="7"/>
        </w:numPr>
        <w:spacing w:line="480" w:lineRule="auto"/>
        <w:ind w:left="851" w:hanging="284"/>
        <w:rPr>
          <w:lang w:val="en-US"/>
        </w:rPr>
      </w:pPr>
      <w:r w:rsidRPr="00B740D0">
        <w:rPr>
          <w:lang w:val="en-US"/>
        </w:rPr>
        <w:t xml:space="preserve">Menghimpun dana dalam bentuk simpanan tabungan dan </w:t>
      </w:r>
      <w:proofErr w:type="gramStart"/>
      <w:r w:rsidRPr="00B740D0">
        <w:rPr>
          <w:lang w:val="en-US"/>
        </w:rPr>
        <w:t>simpanan  deposito</w:t>
      </w:r>
      <w:proofErr w:type="gramEnd"/>
      <w:r w:rsidRPr="00B740D0">
        <w:rPr>
          <w:lang w:val="en-US"/>
        </w:rPr>
        <w:t>.</w:t>
      </w:r>
    </w:p>
    <w:p w:rsidR="006308E3" w:rsidRPr="00B740D0" w:rsidRDefault="006308E3" w:rsidP="007055B3">
      <w:pPr>
        <w:pStyle w:val="BodyText"/>
        <w:numPr>
          <w:ilvl w:val="0"/>
          <w:numId w:val="7"/>
        </w:numPr>
        <w:spacing w:line="480" w:lineRule="auto"/>
        <w:ind w:left="851" w:hanging="284"/>
        <w:rPr>
          <w:lang w:val="en-US"/>
        </w:rPr>
      </w:pPr>
      <w:r w:rsidRPr="00B740D0">
        <w:rPr>
          <w:lang w:val="en-US"/>
        </w:rPr>
        <w:t xml:space="preserve">Menyalurkan </w:t>
      </w:r>
      <w:proofErr w:type="gramStart"/>
      <w:r w:rsidRPr="00B740D0">
        <w:rPr>
          <w:lang w:val="en-US"/>
        </w:rPr>
        <w:t>dana</w:t>
      </w:r>
      <w:proofErr w:type="gramEnd"/>
      <w:r w:rsidRPr="00B740D0">
        <w:rPr>
          <w:lang w:val="en-US"/>
        </w:rPr>
        <w:t xml:space="preserve"> dalam bentuk kredit modal kerja, investasi, dan kredit perdagangan.</w:t>
      </w:r>
    </w:p>
    <w:p w:rsidR="00696CC2" w:rsidRPr="00980BB7" w:rsidRDefault="006308E3" w:rsidP="007055B3">
      <w:pPr>
        <w:pStyle w:val="BodyText"/>
        <w:numPr>
          <w:ilvl w:val="0"/>
          <w:numId w:val="7"/>
        </w:numPr>
        <w:spacing w:line="480" w:lineRule="auto"/>
        <w:ind w:left="851" w:hanging="284"/>
        <w:rPr>
          <w:lang w:val="en-US"/>
        </w:rPr>
      </w:pPr>
      <w:r w:rsidRPr="00B740D0">
        <w:rPr>
          <w:lang w:val="en-US"/>
        </w:rPr>
        <w:t>Larangan usaha bagi Bank Perkreditan Rakyat adalah menerima simpanan giro, mengikuti kliring, melakukan kegiatan valuta asing, dan melakukan kegiatan perasuransian.</w:t>
      </w:r>
    </w:p>
    <w:p w:rsidR="00980BB7" w:rsidRPr="00980BB7" w:rsidRDefault="00980BB7" w:rsidP="00925C07">
      <w:pPr>
        <w:pStyle w:val="BodyText"/>
        <w:spacing w:line="720" w:lineRule="auto"/>
        <w:ind w:left="1080"/>
        <w:rPr>
          <w:lang w:val="en-US"/>
        </w:rPr>
      </w:pPr>
    </w:p>
    <w:p w:rsidR="000A4738" w:rsidRDefault="000A4738" w:rsidP="00265F7A">
      <w:pPr>
        <w:pStyle w:val="BodyText"/>
        <w:spacing w:line="480" w:lineRule="auto"/>
        <w:rPr>
          <w:b/>
        </w:rPr>
      </w:pPr>
      <w:r w:rsidRPr="000A4738">
        <w:rPr>
          <w:b/>
        </w:rPr>
        <w:lastRenderedPageBreak/>
        <w:t>2.1.1.5 Sumber Dana Bank</w:t>
      </w:r>
    </w:p>
    <w:p w:rsidR="000A4738" w:rsidRDefault="000A4738" w:rsidP="00265F7A">
      <w:pPr>
        <w:pStyle w:val="BodyText"/>
        <w:spacing w:line="480" w:lineRule="auto"/>
      </w:pPr>
      <w:r>
        <w:tab/>
        <w:t>Sumber dana bank adalah usaha bank dalam menghimpun dana untuk membi</w:t>
      </w:r>
      <w:r w:rsidR="00075598">
        <w:t>a</w:t>
      </w:r>
      <w:r>
        <w:t>yai operasinya. Hal ini sesuai dengan fungsinya bahwa bank adalah lemba</w:t>
      </w:r>
      <w:r w:rsidR="00427578">
        <w:t>ga</w:t>
      </w:r>
      <w:r w:rsidR="0082048A">
        <w:t xml:space="preserve"> keuangan di</w:t>
      </w:r>
      <w:r>
        <w:t xml:space="preserve">mana kegiatan sehari-harinya adalah menghimpun dana dari masyarakat dan menyalurkannya kembali dengan memberikan pinjaman kepada </w:t>
      </w:r>
      <w:r w:rsidR="00213653">
        <w:t>masyarakat. Menurut Kuncoro dan Suhardjono (2006:152</w:t>
      </w:r>
      <w:r>
        <w:t>), sumber dana bank tersebut adalah :</w:t>
      </w:r>
    </w:p>
    <w:p w:rsidR="000A4738" w:rsidRPr="000A4738" w:rsidRDefault="000A4738" w:rsidP="00271021">
      <w:pPr>
        <w:pStyle w:val="BodyText"/>
        <w:numPr>
          <w:ilvl w:val="0"/>
          <w:numId w:val="9"/>
        </w:numPr>
        <w:spacing w:line="480" w:lineRule="auto"/>
        <w:ind w:left="426" w:hanging="426"/>
        <w:rPr>
          <w:lang w:val="en-US"/>
        </w:rPr>
      </w:pPr>
      <w:r>
        <w:t>Dana yang bersumber dari bank itu sendiri.</w:t>
      </w:r>
    </w:p>
    <w:p w:rsidR="009F25FC" w:rsidRDefault="000A4738" w:rsidP="00271021">
      <w:pPr>
        <w:pStyle w:val="BodyText"/>
        <w:spacing w:line="480" w:lineRule="auto"/>
        <w:ind w:left="426"/>
      </w:pPr>
      <w:r>
        <w:t>Sumber dana ini merupakan sumber dana dari modal sendiri. Modal sendiri maksudnya adalah modal setoran dari para pemegang sahamnya. Secara garis besar disimpulkan pencairan dana sendiri terdiri dari :</w:t>
      </w:r>
    </w:p>
    <w:p w:rsidR="00DB0BD2" w:rsidRPr="00DB0BD2" w:rsidRDefault="000A4738" w:rsidP="00271021">
      <w:pPr>
        <w:pStyle w:val="BodyText"/>
        <w:numPr>
          <w:ilvl w:val="0"/>
          <w:numId w:val="10"/>
        </w:numPr>
        <w:spacing w:line="480" w:lineRule="auto"/>
        <w:ind w:left="851" w:hanging="425"/>
        <w:rPr>
          <w:lang w:val="en-US"/>
        </w:rPr>
      </w:pPr>
      <w:r>
        <w:t>Setoran modal dari pemegang saham</w:t>
      </w:r>
    </w:p>
    <w:p w:rsidR="00DB0BD2" w:rsidRPr="00DB0BD2" w:rsidRDefault="006A4112" w:rsidP="00271021">
      <w:pPr>
        <w:pStyle w:val="BodyText"/>
        <w:numPr>
          <w:ilvl w:val="0"/>
          <w:numId w:val="10"/>
        </w:numPr>
        <w:spacing w:line="480" w:lineRule="auto"/>
        <w:ind w:left="851" w:hanging="425"/>
        <w:rPr>
          <w:lang w:val="en-US"/>
        </w:rPr>
      </w:pPr>
      <w:r>
        <w:t xml:space="preserve">Cadangan-cadangan bank, </w:t>
      </w:r>
      <w:r w:rsidR="000A4738">
        <w:t xml:space="preserve">maksudnya adalah cadangan-cadangan laba pada tahun lalu yang tidak dibagi </w:t>
      </w:r>
      <w:r w:rsidR="00DB0BD2">
        <w:t>kepada para pemegang saham. Cadangan ini sengaja disediakan untuk mengantisipasi laba tahun yang akan datang.</w:t>
      </w:r>
    </w:p>
    <w:p w:rsidR="00DB0BD2" w:rsidRPr="00DB0BD2" w:rsidRDefault="00DB0BD2" w:rsidP="00271021">
      <w:pPr>
        <w:pStyle w:val="BodyText"/>
        <w:numPr>
          <w:ilvl w:val="0"/>
          <w:numId w:val="10"/>
        </w:numPr>
        <w:spacing w:line="480" w:lineRule="auto"/>
        <w:ind w:left="851" w:hanging="425"/>
        <w:rPr>
          <w:lang w:val="en-US"/>
        </w:rPr>
      </w:pPr>
      <w:r>
        <w:t>Laba bank yang belum dibagi, merupakan laba yang memang belum dibagikan pada tahun yang bersangkutan sehingga dapat dimanfaatkan sebagai modal untuk sementara waktu.</w:t>
      </w:r>
    </w:p>
    <w:p w:rsidR="0030205B" w:rsidRDefault="00DB0BD2" w:rsidP="00271021">
      <w:pPr>
        <w:pStyle w:val="BodyText"/>
        <w:spacing w:line="480" w:lineRule="auto"/>
        <w:ind w:left="426"/>
      </w:pPr>
      <w:r>
        <w:t>Keuntungan dari sumber dana sendiri adalah tidak perlu membayar bunga yang relatif lebih besar dari pad</w:t>
      </w:r>
      <w:r w:rsidR="0030205B">
        <w:t>a jika meminjam ke lembaga lain.</w:t>
      </w:r>
    </w:p>
    <w:p w:rsidR="00DB0BD2" w:rsidRDefault="00DB0BD2" w:rsidP="00271021">
      <w:pPr>
        <w:pStyle w:val="BodyText"/>
        <w:numPr>
          <w:ilvl w:val="0"/>
          <w:numId w:val="9"/>
        </w:numPr>
        <w:spacing w:line="480" w:lineRule="auto"/>
        <w:ind w:left="426" w:hanging="426"/>
      </w:pPr>
      <w:r>
        <w:t>Dana yang berasal dari masyarakat luas.</w:t>
      </w:r>
    </w:p>
    <w:p w:rsidR="0022635A" w:rsidRDefault="00DB0BD2" w:rsidP="00271021">
      <w:pPr>
        <w:pStyle w:val="BodyText"/>
        <w:spacing w:line="480" w:lineRule="auto"/>
        <w:ind w:left="426"/>
      </w:pPr>
      <w:r>
        <w:t xml:space="preserve">Sumber dana ini merupakan sumber dana terpenting bagi kegiatan operasi bank dan merupakan ukuran keberhasilan bank jika mampu membiayai </w:t>
      </w:r>
      <w:r>
        <w:lastRenderedPageBreak/>
        <w:t xml:space="preserve">operasinya dari sumber dana ini. Pencairan dana dari sumber ini relatif paling mudah jika dibandingkan dengan sumber lainnnya dan pencairan dana dari sumber dana </w:t>
      </w:r>
      <w:r w:rsidR="00AD5FE9">
        <w:t>ini</w:t>
      </w:r>
      <w:r w:rsidR="00267B03">
        <w:t xml:space="preserve"> paling do</w:t>
      </w:r>
      <w:r w:rsidR="00AD5FE9">
        <w:t>m</w:t>
      </w:r>
      <w:r w:rsidR="00267B03">
        <w:t>in</w:t>
      </w:r>
      <w:r w:rsidR="00AD5FE9">
        <w:t xml:space="preserve">an, asal dapat memberikan bunga dan fasilitas lainnya menarik dana dari sumber ini tidak terlalu sulit. Akan tetapi, pencairan sumber dana dari sumber ini relatif lebih mahal jika dibandingkan dari dana sendiri. </w:t>
      </w:r>
    </w:p>
    <w:p w:rsidR="00AD5FE9" w:rsidRDefault="0022635A" w:rsidP="00271021">
      <w:pPr>
        <w:pStyle w:val="BodyText"/>
        <w:spacing w:line="480" w:lineRule="auto"/>
        <w:ind w:left="426"/>
      </w:pPr>
      <w:r>
        <w:t>Menurut Undang-Undang Perbankan Nomor 10 Tahun 1998</w:t>
      </w:r>
      <w:r w:rsidR="009C50B1">
        <w:t xml:space="preserve"> </w:t>
      </w:r>
      <w:r w:rsidR="00AD5FE9">
        <w:t>sumber dana dari masyarakat luas dapat dilakukan dalam bentuk :</w:t>
      </w:r>
    </w:p>
    <w:p w:rsidR="00F548E5" w:rsidRDefault="00AD5FE9" w:rsidP="00D93A7B">
      <w:pPr>
        <w:pStyle w:val="BodyText"/>
        <w:numPr>
          <w:ilvl w:val="0"/>
          <w:numId w:val="43"/>
        </w:numPr>
        <w:spacing w:line="480" w:lineRule="auto"/>
      </w:pPr>
      <w:r>
        <w:t>Simpanan giro</w:t>
      </w:r>
    </w:p>
    <w:p w:rsidR="00AD5FE9" w:rsidRDefault="009C50B1" w:rsidP="00595EFF">
      <w:pPr>
        <w:pStyle w:val="BodyText"/>
        <w:spacing w:line="480" w:lineRule="auto"/>
        <w:ind w:left="709"/>
      </w:pPr>
      <w:r>
        <w:t>G</w:t>
      </w:r>
      <w:r w:rsidR="00AD5FE9">
        <w:t>iro adalah simpanan yang penarikannya dapat dilakukan setiap saat dengan menggunakan cek, bilyet giro, s</w:t>
      </w:r>
      <w:r w:rsidR="00267B03">
        <w:t>a</w:t>
      </w:r>
      <w:r w:rsidR="00AD5FE9">
        <w:t>rana perintah pembayaran lainnya atau degan cara pemindah bukuan.</w:t>
      </w:r>
    </w:p>
    <w:p w:rsidR="00F548E5" w:rsidRDefault="00F548E5" w:rsidP="00D93A7B">
      <w:pPr>
        <w:pStyle w:val="BodyText"/>
        <w:numPr>
          <w:ilvl w:val="0"/>
          <w:numId w:val="43"/>
        </w:numPr>
        <w:spacing w:line="480" w:lineRule="auto"/>
      </w:pPr>
      <w:r>
        <w:t>Simpanan tabungan</w:t>
      </w:r>
    </w:p>
    <w:p w:rsidR="00267B03" w:rsidRDefault="009C50B1" w:rsidP="00595EFF">
      <w:pPr>
        <w:pStyle w:val="BodyText"/>
        <w:spacing w:line="480" w:lineRule="auto"/>
        <w:ind w:left="709"/>
      </w:pPr>
      <w:r>
        <w:t xml:space="preserve"> T</w:t>
      </w:r>
      <w:r w:rsidR="00F548E5">
        <w:t>abungan adalah simpanan yang penarikannya hanya dapat dilakukan menurut syarat-syarat tertentu yang disepakati, tetapi tidak dapat ditarik dengan cek, bilyet giro, dan atau alat lainnya yang dipersamakan dengan itu.</w:t>
      </w:r>
    </w:p>
    <w:p w:rsidR="00F548E5" w:rsidRDefault="00F548E5" w:rsidP="00D93A7B">
      <w:pPr>
        <w:pStyle w:val="BodyText"/>
        <w:numPr>
          <w:ilvl w:val="0"/>
          <w:numId w:val="43"/>
        </w:numPr>
        <w:spacing w:line="480" w:lineRule="auto"/>
      </w:pPr>
      <w:r>
        <w:t>Simpanan deposito</w:t>
      </w:r>
    </w:p>
    <w:p w:rsidR="0022635A" w:rsidRDefault="009C50B1" w:rsidP="009C50B1">
      <w:pPr>
        <w:pStyle w:val="BodyText"/>
        <w:spacing w:line="480" w:lineRule="auto"/>
        <w:ind w:left="709"/>
      </w:pPr>
      <w:r>
        <w:t xml:space="preserve"> D</w:t>
      </w:r>
      <w:r w:rsidR="00F548E5">
        <w:t>eposito adalah simpanan yang penarikannya hanya dapat dilakukan pada waktu tertentu berdasarkan perjanjian nasabah penyimpan dengan bank.</w:t>
      </w:r>
    </w:p>
    <w:p w:rsidR="00733CB6" w:rsidRDefault="00363F23" w:rsidP="003048B2">
      <w:pPr>
        <w:pStyle w:val="BodyText"/>
        <w:numPr>
          <w:ilvl w:val="0"/>
          <w:numId w:val="9"/>
        </w:numPr>
        <w:spacing w:line="480" w:lineRule="auto"/>
        <w:ind w:left="284" w:hanging="284"/>
        <w:jc w:val="left"/>
      </w:pPr>
      <w:r>
        <w:t>Dana yang bersumber dari lembaga lainnya.</w:t>
      </w:r>
    </w:p>
    <w:p w:rsidR="00733CB6" w:rsidRDefault="00363F23" w:rsidP="003048B2">
      <w:pPr>
        <w:pStyle w:val="BodyText"/>
        <w:spacing w:line="480" w:lineRule="auto"/>
        <w:ind w:left="284"/>
      </w:pPr>
      <w:r>
        <w:t xml:space="preserve">Sumber ini merupakan tambahan jika bank mengalami kesulitan dalam pencairan sumber dana dari sumber dana yang telah disebutkan di atas. Pencairan dari sumber dana ini relatif lebih mahal </w:t>
      </w:r>
      <w:r w:rsidR="00733CB6">
        <w:t xml:space="preserve">dan sifatnya hanya </w:t>
      </w:r>
      <w:r w:rsidR="00733CB6">
        <w:lastRenderedPageBreak/>
        <w:t>sementara waktu saja. Kemudian dana yang diperoleh dari sumber ini digunakan untuk membi</w:t>
      </w:r>
      <w:r w:rsidR="00267B03">
        <w:t>a</w:t>
      </w:r>
      <w:r w:rsidR="00733CB6">
        <w:t>yai atau me</w:t>
      </w:r>
      <w:r w:rsidR="0073769B">
        <w:t>m</w:t>
      </w:r>
      <w:r w:rsidR="00733CB6">
        <w:t>bayar transaksi-transaksi tertentu. Perolehan dana dari sumber ini antara lain dapat diperoleh dari :</w:t>
      </w:r>
    </w:p>
    <w:p w:rsidR="00733CB6" w:rsidRDefault="00CF2A62" w:rsidP="003048B2">
      <w:pPr>
        <w:pStyle w:val="BodyText"/>
        <w:numPr>
          <w:ilvl w:val="0"/>
          <w:numId w:val="12"/>
        </w:numPr>
        <w:spacing w:line="480" w:lineRule="auto"/>
        <w:ind w:left="709" w:hanging="425"/>
      </w:pPr>
      <w:r>
        <w:t>Kredit lik</w:t>
      </w:r>
      <w:r w:rsidR="00733CB6">
        <w:t>u</w:t>
      </w:r>
      <w:r>
        <w:t>i</w:t>
      </w:r>
      <w:r w:rsidR="00733CB6">
        <w:t>ditas dari Bank Indonesia, merupakan kredit yang diberikan BI kepada bank-bank yang mengalam</w:t>
      </w:r>
      <w:r w:rsidR="00382D7F">
        <w:t>i kesulitan lik</w:t>
      </w:r>
      <w:r w:rsidR="00733CB6">
        <w:t>u</w:t>
      </w:r>
      <w:r w:rsidR="00382D7F">
        <w:t>i</w:t>
      </w:r>
      <w:r w:rsidR="00B25485">
        <w:t>ditasnya. Kredit lik</w:t>
      </w:r>
      <w:r w:rsidR="00733CB6">
        <w:t>u</w:t>
      </w:r>
      <w:r w:rsidR="00B25485">
        <w:t>i</w:t>
      </w:r>
      <w:r w:rsidR="00733CB6">
        <w:t>ditas ini juga diberikan kepada pembiayaan sektor-sektor tertentu.</w:t>
      </w:r>
    </w:p>
    <w:p w:rsidR="00733CB6" w:rsidRDefault="00733CB6" w:rsidP="003048B2">
      <w:pPr>
        <w:pStyle w:val="BodyText"/>
        <w:numPr>
          <w:ilvl w:val="0"/>
          <w:numId w:val="12"/>
        </w:numPr>
        <w:spacing w:line="480" w:lineRule="auto"/>
        <w:ind w:left="709" w:hanging="425"/>
      </w:pPr>
      <w:r>
        <w:t>Pinjaman antar bank (</w:t>
      </w:r>
      <w:r w:rsidRPr="00733CB6">
        <w:rPr>
          <w:i/>
        </w:rPr>
        <w:t>call money</w:t>
      </w:r>
      <w:r>
        <w:t xml:space="preserve">), biasanya pinjaman ini diberikan kepada bank-bank yang mengalami </w:t>
      </w:r>
      <w:r w:rsidR="000A54C6">
        <w:t>kalah kliring di dalam lembaga kliring. Pinjaman ini bersifat jangka pendek dengan bunga yang relatif tinggi.</w:t>
      </w:r>
    </w:p>
    <w:p w:rsidR="000A54C6" w:rsidRDefault="000A54C6" w:rsidP="003048B2">
      <w:pPr>
        <w:pStyle w:val="BodyText"/>
        <w:numPr>
          <w:ilvl w:val="0"/>
          <w:numId w:val="12"/>
        </w:numPr>
        <w:spacing w:line="480" w:lineRule="auto"/>
        <w:ind w:left="709" w:hanging="425"/>
      </w:pPr>
      <w:r>
        <w:t xml:space="preserve">Pinjaman </w:t>
      </w:r>
      <w:r w:rsidR="00D432EF">
        <w:t>dari bank-bank luar negeri, merupakan pinjaman yang diperoleh oleh bank perbankan dari pihak luar negeri.</w:t>
      </w:r>
    </w:p>
    <w:p w:rsidR="00BC023D" w:rsidRDefault="00D432EF" w:rsidP="00494D95">
      <w:pPr>
        <w:pStyle w:val="BodyText"/>
        <w:numPr>
          <w:ilvl w:val="0"/>
          <w:numId w:val="12"/>
        </w:numPr>
        <w:spacing w:line="480" w:lineRule="auto"/>
        <w:ind w:left="709" w:hanging="425"/>
      </w:pPr>
      <w:r>
        <w:t>Surat Berharga Pasar Uang (SBPU)</w:t>
      </w:r>
      <w:r w:rsidR="006E12FA">
        <w:t>. Dalam hal ini pihak perban</w:t>
      </w:r>
      <w:r w:rsidR="00E93FBD">
        <w:t>kan menerbitkan SBPU kemudian di</w:t>
      </w:r>
      <w:r w:rsidR="006E12FA">
        <w:t>perjualbelikan kepada pihak yang berminat, baik perusahaan keuangan maupun non keuangan.</w:t>
      </w:r>
    </w:p>
    <w:p w:rsidR="003048B2" w:rsidRPr="006E12FA" w:rsidRDefault="003048B2" w:rsidP="00CE40B0">
      <w:pPr>
        <w:pStyle w:val="BodyText"/>
        <w:spacing w:line="480" w:lineRule="auto"/>
        <w:ind w:left="709"/>
      </w:pPr>
    </w:p>
    <w:p w:rsidR="00D31DE3" w:rsidRDefault="00D31DE3" w:rsidP="00265F7A">
      <w:pPr>
        <w:pStyle w:val="BodyText"/>
        <w:spacing w:line="480" w:lineRule="auto"/>
        <w:rPr>
          <w:b/>
        </w:rPr>
      </w:pPr>
      <w:r w:rsidRPr="00B740D0">
        <w:rPr>
          <w:b/>
          <w:lang w:val="en-US"/>
        </w:rPr>
        <w:t>2.1.2</w:t>
      </w:r>
      <w:r w:rsidRPr="00B740D0">
        <w:rPr>
          <w:b/>
          <w:lang w:val="en-US"/>
        </w:rPr>
        <w:tab/>
        <w:t>Tinjauan Mengenai</w:t>
      </w:r>
      <w:r w:rsidR="00980E48">
        <w:rPr>
          <w:b/>
        </w:rPr>
        <w:t xml:space="preserve"> Likuiditas</w:t>
      </w:r>
    </w:p>
    <w:p w:rsidR="004F7139" w:rsidRDefault="00B8347A" w:rsidP="00265F7A">
      <w:pPr>
        <w:pStyle w:val="BodyText"/>
        <w:spacing w:line="480" w:lineRule="auto"/>
        <w:rPr>
          <w:b/>
        </w:rPr>
      </w:pPr>
      <w:r>
        <w:rPr>
          <w:b/>
        </w:rPr>
        <w:t>2.1.2.1 Pengertian Likuiditas</w:t>
      </w:r>
    </w:p>
    <w:p w:rsidR="00B8347A" w:rsidRDefault="004F7139" w:rsidP="00265F7A">
      <w:pPr>
        <w:pStyle w:val="BodyText"/>
        <w:spacing w:line="480" w:lineRule="auto"/>
      </w:pPr>
      <w:r>
        <w:rPr>
          <w:b/>
        </w:rPr>
        <w:tab/>
      </w:r>
      <w:r>
        <w:t>Likuiditas adalah rasio antara besarnya seluruh volume kredit yang disalurkan oleh bank dan jumlah penerimaan dana dari berbagai sumber.</w:t>
      </w:r>
      <w:r w:rsidR="00821584" w:rsidRPr="00821584">
        <w:t xml:space="preserve"> </w:t>
      </w:r>
      <w:r w:rsidR="00821584">
        <w:t xml:space="preserve">Rasio yang digunakan untuk mengukur tingkat likuiditas yaitu </w:t>
      </w:r>
      <w:r w:rsidR="00821584" w:rsidRPr="00821584">
        <w:rPr>
          <w:i/>
        </w:rPr>
        <w:t>Loan to Deposit Ratio</w:t>
      </w:r>
      <w:r w:rsidR="00821584">
        <w:t xml:space="preserve"> yang merupakan </w:t>
      </w:r>
      <w:r>
        <w:t>suatu pengukuran tradisional yang menunjuk</w:t>
      </w:r>
      <w:r w:rsidR="00E54B7A">
        <w:t>k</w:t>
      </w:r>
      <w:r>
        <w:t>an deposito berjangka, giro, tabungan, dan lain-lain yang digunakan dalam memenuhi permohonan pinjaman (</w:t>
      </w:r>
      <w:r w:rsidRPr="004F7139">
        <w:rPr>
          <w:i/>
        </w:rPr>
        <w:t>loan request</w:t>
      </w:r>
      <w:r>
        <w:t>)</w:t>
      </w:r>
      <w:r w:rsidR="00D801E0">
        <w:rPr>
          <w:b/>
        </w:rPr>
        <w:t xml:space="preserve"> </w:t>
      </w:r>
      <w:r w:rsidR="00D801E0">
        <w:t>nasabahnya</w:t>
      </w:r>
      <w:r w:rsidR="00774BAC">
        <w:t>. Taswan (2010:246)</w:t>
      </w:r>
    </w:p>
    <w:p w:rsidR="00F21872" w:rsidRDefault="00F21872" w:rsidP="00265F7A">
      <w:pPr>
        <w:pStyle w:val="BodyText"/>
        <w:spacing w:line="480" w:lineRule="auto"/>
      </w:pPr>
      <w:r>
        <w:lastRenderedPageBreak/>
        <w:tab/>
        <w:t>Menurut Taswan (2010:246)</w:t>
      </w:r>
      <w:r w:rsidR="00077F8E">
        <w:t>,</w:t>
      </w:r>
      <w:r>
        <w:t xml:space="preserve"> likuiditas bank adalah kemampuan bank untuk memenuhi kemungkinan penarikan simpanan dan kewajiban lainnya dan memenuhi kebutuhan masyarakat berupa kredit dan penempatan dana lainnya.</w:t>
      </w:r>
      <w:r w:rsidR="00AB4351">
        <w:t xml:space="preserve"> Bank akan memenuhi sebagai bank yang likuid </w:t>
      </w:r>
      <w:r w:rsidR="00423F59">
        <w:t>apabila memenuhi kategori sebagai berikut :</w:t>
      </w:r>
    </w:p>
    <w:p w:rsidR="00423F59" w:rsidRDefault="006641DE" w:rsidP="009A645F">
      <w:pPr>
        <w:pStyle w:val="BodyText"/>
        <w:numPr>
          <w:ilvl w:val="0"/>
          <w:numId w:val="21"/>
        </w:numPr>
        <w:spacing w:line="480" w:lineRule="auto"/>
        <w:ind w:left="284" w:hanging="284"/>
      </w:pPr>
      <w:r>
        <w:t>Memegang sejumlah alat likuid,</w:t>
      </w:r>
      <w:r w:rsidR="00423F59">
        <w:t xml:space="preserve"> </w:t>
      </w:r>
      <w:r w:rsidR="00423F59" w:rsidRPr="00423F59">
        <w:rPr>
          <w:i/>
        </w:rPr>
        <w:t>cash asset</w:t>
      </w:r>
      <w:r w:rsidR="00F002F9">
        <w:rPr>
          <w:i/>
        </w:rPr>
        <w:t xml:space="preserve">s, </w:t>
      </w:r>
      <w:r w:rsidR="00423F59">
        <w:t>yang terdiri dari uang kas, rekening pada bank sentral d</w:t>
      </w:r>
      <w:r w:rsidR="00D469F9">
        <w:t>an rekening pada bank-bank lainnya sama dengan jumlah kebutuhan likuiditas yang diperkirakan.</w:t>
      </w:r>
    </w:p>
    <w:p w:rsidR="00BC333D" w:rsidRDefault="001C6841" w:rsidP="009A645F">
      <w:pPr>
        <w:pStyle w:val="BodyText"/>
        <w:numPr>
          <w:ilvl w:val="0"/>
          <w:numId w:val="21"/>
        </w:numPr>
        <w:spacing w:line="480" w:lineRule="auto"/>
        <w:ind w:left="284" w:hanging="284"/>
      </w:pPr>
      <w:r>
        <w:t>Memiliki surat-surat berharga berkualitas tinggi yang dapat segera ditukar atau dialihkan menjadi uang tanpa mengalami kerugian baik sebelum jatuh tempo maupun pada waktu setelah jatuh tempo</w:t>
      </w:r>
      <w:r w:rsidR="004873DD">
        <w:t>.</w:t>
      </w:r>
    </w:p>
    <w:p w:rsidR="001C6841" w:rsidRDefault="001C6841" w:rsidP="009A645F">
      <w:pPr>
        <w:pStyle w:val="BodyText"/>
        <w:numPr>
          <w:ilvl w:val="0"/>
          <w:numId w:val="21"/>
        </w:numPr>
        <w:spacing w:line="480" w:lineRule="auto"/>
        <w:ind w:left="284" w:hanging="284"/>
      </w:pPr>
      <w:r>
        <w:t>Memiliki kemampuan untuk memperoleh alat-alat likuid melalui pencipta</w:t>
      </w:r>
      <w:r w:rsidR="004349C1">
        <w:t>an utang,</w:t>
      </w:r>
      <w:r>
        <w:t xml:space="preserve"> misalnya penggunaan fasilitas diskonto</w:t>
      </w:r>
      <w:r w:rsidRPr="001C6841">
        <w:rPr>
          <w:i/>
        </w:rPr>
        <w:t>, call money</w:t>
      </w:r>
      <w:r w:rsidR="00EF299F">
        <w:t xml:space="preserve">, penjualan surat-surat berharga dengan </w:t>
      </w:r>
      <w:r w:rsidR="00EF299F" w:rsidRPr="00EF299F">
        <w:rPr>
          <w:i/>
        </w:rPr>
        <w:t>repurchased agreement</w:t>
      </w:r>
      <w:r w:rsidR="00D811D2">
        <w:t>.</w:t>
      </w:r>
    </w:p>
    <w:p w:rsidR="00DD4674" w:rsidRDefault="00DD4674" w:rsidP="00DD4674">
      <w:pPr>
        <w:pStyle w:val="BodyText"/>
        <w:spacing w:line="480" w:lineRule="auto"/>
      </w:pPr>
      <w:r>
        <w:t xml:space="preserve">      </w:t>
      </w:r>
      <w:r w:rsidR="00077F8E">
        <w:tab/>
      </w:r>
      <w:r>
        <w:t>Dengan memenuhi sebagai bank yang likuid, maka likuiditas d</w:t>
      </w:r>
      <w:r w:rsidR="00077F8E">
        <w:t>apat berfungsi sebagai berikut, Taswan</w:t>
      </w:r>
      <w:r>
        <w:t xml:space="preserve"> (2010:246):</w:t>
      </w:r>
    </w:p>
    <w:p w:rsidR="00605802" w:rsidRDefault="00DD4674" w:rsidP="002A1E21">
      <w:pPr>
        <w:pStyle w:val="BodyText"/>
        <w:numPr>
          <w:ilvl w:val="0"/>
          <w:numId w:val="22"/>
        </w:numPr>
        <w:spacing w:line="480" w:lineRule="auto"/>
        <w:ind w:left="284" w:hanging="284"/>
      </w:pPr>
      <w:r>
        <w:t>Untuk menunjuk</w:t>
      </w:r>
      <w:r w:rsidR="00612B8A">
        <w:t>k</w:t>
      </w:r>
      <w:r>
        <w:t>an bank sebagai tempat yang aman untuk menyimpan uang.</w:t>
      </w:r>
    </w:p>
    <w:p w:rsidR="007E4D1E" w:rsidRDefault="00605802" w:rsidP="002A1E21">
      <w:pPr>
        <w:pStyle w:val="BodyText"/>
        <w:numPr>
          <w:ilvl w:val="0"/>
          <w:numId w:val="22"/>
        </w:numPr>
        <w:spacing w:line="480" w:lineRule="auto"/>
        <w:ind w:left="284" w:hanging="284"/>
      </w:pPr>
      <w:r>
        <w:t xml:space="preserve">Memungkinkan bank untuk </w:t>
      </w:r>
      <w:r w:rsidR="007E4D1E">
        <w:t>memenuhi komitmen kreditnya.</w:t>
      </w:r>
    </w:p>
    <w:p w:rsidR="007E4D1E" w:rsidRDefault="007E4D1E" w:rsidP="002A1E21">
      <w:pPr>
        <w:pStyle w:val="BodyText"/>
        <w:numPr>
          <w:ilvl w:val="0"/>
          <w:numId w:val="22"/>
        </w:numPr>
        <w:spacing w:line="480" w:lineRule="auto"/>
        <w:ind w:left="284" w:hanging="284"/>
      </w:pPr>
      <w:r>
        <w:t xml:space="preserve">Untuk menghindari penjualan </w:t>
      </w:r>
      <w:r w:rsidR="008E4FC7">
        <w:t>aktiva yang tidak menguntungkan.</w:t>
      </w:r>
    </w:p>
    <w:p w:rsidR="0047032F" w:rsidRDefault="007E4D1E" w:rsidP="002A1E21">
      <w:pPr>
        <w:pStyle w:val="BodyText"/>
        <w:numPr>
          <w:ilvl w:val="0"/>
          <w:numId w:val="22"/>
        </w:numPr>
        <w:spacing w:line="480" w:lineRule="auto"/>
        <w:ind w:left="284" w:hanging="284"/>
      </w:pPr>
      <w:r>
        <w:t>Untuk menghindari dari penyalahgunaan kemudahan atau kesan negatif dari otoritas pengawas atau pengusaha moneter karena meminjam dana likuiditas dari bank sentral.</w:t>
      </w:r>
    </w:p>
    <w:p w:rsidR="00DD4674" w:rsidRDefault="0047032F" w:rsidP="002A1E21">
      <w:pPr>
        <w:pStyle w:val="BodyText"/>
        <w:numPr>
          <w:ilvl w:val="0"/>
          <w:numId w:val="22"/>
        </w:numPr>
        <w:spacing w:line="480" w:lineRule="auto"/>
        <w:ind w:left="284" w:hanging="284"/>
      </w:pPr>
      <w:r>
        <w:t>Memperkecil penilaian risiko ketidakmampuan membayar kewajiban penarikan dananya.</w:t>
      </w:r>
      <w:r w:rsidR="00DD4674">
        <w:t xml:space="preserve"> </w:t>
      </w:r>
    </w:p>
    <w:p w:rsidR="00613C83" w:rsidRDefault="00F470FF" w:rsidP="00613C83">
      <w:pPr>
        <w:pStyle w:val="BodyText"/>
        <w:spacing w:line="480" w:lineRule="auto"/>
        <w:rPr>
          <w:b/>
        </w:rPr>
      </w:pPr>
      <w:r>
        <w:rPr>
          <w:b/>
        </w:rPr>
        <w:lastRenderedPageBreak/>
        <w:t>2.1.2.2</w:t>
      </w:r>
      <w:r w:rsidR="00D31DE3">
        <w:rPr>
          <w:b/>
        </w:rPr>
        <w:t xml:space="preserve"> </w:t>
      </w:r>
      <w:r w:rsidR="00A91ED4">
        <w:rPr>
          <w:b/>
        </w:rPr>
        <w:t xml:space="preserve">Pengertian </w:t>
      </w:r>
      <w:r w:rsidR="00A91ED4" w:rsidRPr="006C6967">
        <w:rPr>
          <w:b/>
          <w:i/>
        </w:rPr>
        <w:t>Loan to Deposit Ratio</w:t>
      </w:r>
      <w:r w:rsidR="00A91ED4">
        <w:rPr>
          <w:b/>
        </w:rPr>
        <w:t xml:space="preserve"> (LDR)</w:t>
      </w:r>
    </w:p>
    <w:p w:rsidR="00FF646B" w:rsidRPr="00077F8E" w:rsidRDefault="00FF646B" w:rsidP="00613C83">
      <w:pPr>
        <w:pStyle w:val="BodyText"/>
        <w:spacing w:line="480" w:lineRule="auto"/>
        <w:rPr>
          <w:b/>
        </w:rPr>
      </w:pPr>
      <w:r>
        <w:rPr>
          <w:b/>
        </w:rPr>
        <w:tab/>
      </w:r>
      <w:r w:rsidR="00077F8E">
        <w:t xml:space="preserve">Menurut </w:t>
      </w:r>
      <w:r>
        <w:t>Rivai</w:t>
      </w:r>
      <w:r w:rsidR="00436120">
        <w:t>, dkk</w:t>
      </w:r>
      <w:r>
        <w:t xml:space="preserve"> (2007:281)</w:t>
      </w:r>
      <w:r w:rsidR="00077F8E">
        <w:t>,</w:t>
      </w:r>
      <w:r w:rsidR="00D5580A">
        <w:t xml:space="preserve"> mendefinisikan </w:t>
      </w:r>
      <w:r w:rsidR="00D5580A" w:rsidRPr="00A46FBC">
        <w:rPr>
          <w:i/>
        </w:rPr>
        <w:t>Loan to Deposit Ratio</w:t>
      </w:r>
      <w:r w:rsidR="00D5580A">
        <w:t xml:space="preserve"> adalah rasio antara kredit yang diberikan dan dana pihak ketiga ditambah modal sendiri. Oleh karena itu</w:t>
      </w:r>
      <w:r w:rsidR="00A46FBC">
        <w:t xml:space="preserve">, </w:t>
      </w:r>
      <w:r w:rsidR="00DE5030">
        <w:t>manajemen b</w:t>
      </w:r>
      <w:r w:rsidR="00D5580A">
        <w:t>ank perlu memelihara LDR yang dapat meningkatkan kesehatan bank.</w:t>
      </w:r>
      <w:r w:rsidR="007A663B">
        <w:t xml:space="preserve"> LDR menggambarkan seberapa jauh kemampuan bank dalam membayar kembali penarikan dana yang dilakukan deposan dengan mengandalkan kredit yang diberikan sebagai sumber likuiditasnya. Semakin tinggi rasio LDR memberikan indikasi semakin rendahnya kemampuan likuiditas bank yang bersangkutan. Hal ini disebabkan karena jumlah dana yang diperlukan untuk membiayai kredit menjadi semakin besar.</w:t>
      </w:r>
    </w:p>
    <w:p w:rsidR="00C16F1A" w:rsidRPr="00C16F1A" w:rsidRDefault="00613C83" w:rsidP="007A663B">
      <w:pPr>
        <w:pStyle w:val="BodyText"/>
        <w:spacing w:line="480" w:lineRule="auto"/>
        <w:ind w:firstLine="720"/>
      </w:pPr>
      <w:r w:rsidRPr="00613C83">
        <w:t xml:space="preserve"> Dendawijaya (2005:116)</w:t>
      </w:r>
      <w:r w:rsidR="00077F8E">
        <w:t>,</w:t>
      </w:r>
      <w:r w:rsidR="00CE0918">
        <w:t xml:space="preserve"> mende</w:t>
      </w:r>
      <w:r w:rsidRPr="00613C83">
        <w:t xml:space="preserve">finisikan </w:t>
      </w:r>
      <w:r w:rsidRPr="00A46FBC">
        <w:rPr>
          <w:i/>
        </w:rPr>
        <w:t>Loan to Deposit Ratio</w:t>
      </w:r>
      <w:r w:rsidRPr="00613C83">
        <w:t xml:space="preserve"> adalah ukuran seberapa jauh kemampu</w:t>
      </w:r>
      <w:r w:rsidR="00B535F2">
        <w:t xml:space="preserve">an bank dalam membiayai kembali </w:t>
      </w:r>
      <w:r w:rsidRPr="00613C83">
        <w:t>penarikan dana yang dilakukan deposan dengan mengandalkan kredit yang diberikan sebagai sumber likuiditasnya.</w:t>
      </w:r>
    </w:p>
    <w:p w:rsidR="00613C83" w:rsidRPr="00613C83" w:rsidRDefault="002E54AE" w:rsidP="00247007">
      <w:pPr>
        <w:pStyle w:val="BodyText"/>
        <w:spacing w:line="480" w:lineRule="auto"/>
        <w:ind w:firstLine="720"/>
      </w:pPr>
      <w:r>
        <w:t>Berdasarkan definisi itu</w:t>
      </w:r>
      <w:r w:rsidR="00613C83" w:rsidRPr="00613C83">
        <w:t xml:space="preserve">, </w:t>
      </w:r>
      <w:r w:rsidR="00613C83" w:rsidRPr="00B535F2">
        <w:rPr>
          <w:i/>
        </w:rPr>
        <w:t>Loan to Deposit Ratio</w:t>
      </w:r>
      <w:r w:rsidR="00613C83" w:rsidRPr="00613C83">
        <w:t xml:space="preserve"> merupakan salah satu </w:t>
      </w:r>
      <w:r w:rsidR="00247007">
        <w:t xml:space="preserve"> </w:t>
      </w:r>
      <w:r w:rsidR="00613C83" w:rsidRPr="00613C83">
        <w:t xml:space="preserve">rasio yang digunakan untuk mengetahui tingkat likuiditas bank dan juga menjadi </w:t>
      </w:r>
    </w:p>
    <w:p w:rsidR="00C16F1A" w:rsidRDefault="00613C83" w:rsidP="00357F0E">
      <w:pPr>
        <w:pStyle w:val="BodyText"/>
        <w:spacing w:line="480" w:lineRule="auto"/>
      </w:pPr>
      <w:r w:rsidRPr="00613C83">
        <w:t xml:space="preserve">alat ukur terhadap fungsi intermediasi perbankan. </w:t>
      </w:r>
    </w:p>
    <w:p w:rsidR="00357F0E" w:rsidRPr="00357F0E" w:rsidRDefault="00357F0E" w:rsidP="00CE40B0">
      <w:pPr>
        <w:pStyle w:val="BodyText"/>
        <w:spacing w:line="480" w:lineRule="auto"/>
      </w:pPr>
    </w:p>
    <w:p w:rsidR="00446913" w:rsidRDefault="00DD34B9" w:rsidP="006D7887">
      <w:pPr>
        <w:pStyle w:val="BodyText"/>
        <w:spacing w:line="480" w:lineRule="auto"/>
        <w:rPr>
          <w:b/>
        </w:rPr>
      </w:pPr>
      <w:r>
        <w:rPr>
          <w:b/>
        </w:rPr>
        <w:t>2.1.2.3</w:t>
      </w:r>
      <w:r w:rsidR="006D7887">
        <w:rPr>
          <w:b/>
        </w:rPr>
        <w:t xml:space="preserve"> </w:t>
      </w:r>
      <w:r w:rsidR="000705F5">
        <w:rPr>
          <w:b/>
        </w:rPr>
        <w:t xml:space="preserve"> </w:t>
      </w:r>
      <w:r w:rsidR="00750251">
        <w:rPr>
          <w:b/>
        </w:rPr>
        <w:t>Ketentuan</w:t>
      </w:r>
      <w:r w:rsidR="006D7887">
        <w:rPr>
          <w:b/>
        </w:rPr>
        <w:t xml:space="preserve"> Bank Indonesia mengenai</w:t>
      </w:r>
      <w:r w:rsidR="00750251">
        <w:rPr>
          <w:b/>
        </w:rPr>
        <w:t xml:space="preserve"> </w:t>
      </w:r>
      <w:r w:rsidR="00750251" w:rsidRPr="00B535F2">
        <w:rPr>
          <w:b/>
          <w:i/>
        </w:rPr>
        <w:t>Loan to Deposit Ratio</w:t>
      </w:r>
      <w:r w:rsidR="00750251">
        <w:rPr>
          <w:b/>
        </w:rPr>
        <w:t xml:space="preserve"> (LDR)</w:t>
      </w:r>
    </w:p>
    <w:p w:rsidR="00A83339" w:rsidRDefault="00D37E35" w:rsidP="001C238F">
      <w:pPr>
        <w:pStyle w:val="BodyText"/>
        <w:spacing w:line="480" w:lineRule="auto"/>
      </w:pPr>
      <w:r>
        <w:rPr>
          <w:b/>
        </w:rPr>
        <w:tab/>
        <w:t xml:space="preserve">  </w:t>
      </w:r>
      <w:r>
        <w:t>Menurut Surat Edaran Bank Indonesia No.15/15/PBI/2013 mengenai ketentuan standar nilai</w:t>
      </w:r>
      <w:r w:rsidRPr="00D37E35">
        <w:rPr>
          <w:i/>
        </w:rPr>
        <w:t xml:space="preserve"> Loan to Deposit Ratio</w:t>
      </w:r>
      <w:r>
        <w:t xml:space="preserve"> (LDR) adalah antara 78%-92%. Dalam membicarakan masalah </w:t>
      </w:r>
      <w:r w:rsidRPr="00D37E35">
        <w:rPr>
          <w:i/>
        </w:rPr>
        <w:t>Loan to Deposit Ratio</w:t>
      </w:r>
      <w:r>
        <w:t xml:space="preserve"> (LDR) maka yang perlu diketahui adalah tujuan penting dari perhitungan </w:t>
      </w:r>
      <w:r w:rsidRPr="00D37E35">
        <w:rPr>
          <w:i/>
        </w:rPr>
        <w:t>Loan to Deposit Ratio</w:t>
      </w:r>
      <w:r>
        <w:t xml:space="preserve"> (LDR). Tujuan perhitungan </w:t>
      </w:r>
      <w:r w:rsidRPr="00D37E35">
        <w:rPr>
          <w:i/>
        </w:rPr>
        <w:t>Loan to Deposit Ratio</w:t>
      </w:r>
      <w:r>
        <w:t xml:space="preserve"> (LDR) adalah untuk mengetahui serta </w:t>
      </w:r>
      <w:r>
        <w:lastRenderedPageBreak/>
        <w:t>menilai sampai seberapa jauh suatu bank memiliki kondisi sehat dalam menjalankan kegiatan operasinya. Dengan kata lain</w:t>
      </w:r>
      <w:r w:rsidRPr="0063398B">
        <w:rPr>
          <w:i/>
        </w:rPr>
        <w:t>, Loan to Deposit Ratio</w:t>
      </w:r>
      <w:r>
        <w:t xml:space="preserve"> (LDR)</w:t>
      </w:r>
      <w:r w:rsidR="0063398B">
        <w:t xml:space="preserve"> digunakan sebagai suatu indikator untuk mengetahui tingkat kesehatan suatu bank.</w:t>
      </w:r>
    </w:p>
    <w:p w:rsidR="00C32B8C" w:rsidRDefault="00C32B8C" w:rsidP="00820E8F">
      <w:pPr>
        <w:pStyle w:val="BodyText"/>
        <w:spacing w:line="480" w:lineRule="auto"/>
      </w:pPr>
    </w:p>
    <w:p w:rsidR="00A83339" w:rsidRDefault="00DD34B9" w:rsidP="00A83339">
      <w:pPr>
        <w:pStyle w:val="BodyText"/>
        <w:spacing w:line="480" w:lineRule="auto"/>
        <w:rPr>
          <w:b/>
        </w:rPr>
      </w:pPr>
      <w:r>
        <w:rPr>
          <w:b/>
        </w:rPr>
        <w:t>2.1.2.4</w:t>
      </w:r>
      <w:r w:rsidR="006D7887">
        <w:rPr>
          <w:b/>
        </w:rPr>
        <w:t xml:space="preserve"> </w:t>
      </w:r>
      <w:r w:rsidR="00A83339">
        <w:rPr>
          <w:b/>
        </w:rPr>
        <w:t xml:space="preserve"> Jenis-jenis </w:t>
      </w:r>
      <w:r w:rsidR="00A83339" w:rsidRPr="00A95549">
        <w:rPr>
          <w:b/>
          <w:i/>
        </w:rPr>
        <w:t>Loan to Deposit Ratio</w:t>
      </w:r>
      <w:r w:rsidR="00A83339">
        <w:rPr>
          <w:b/>
        </w:rPr>
        <w:t xml:space="preserve"> (LDR)</w:t>
      </w:r>
    </w:p>
    <w:p w:rsidR="00A83339" w:rsidRPr="00A83339" w:rsidRDefault="00A83339" w:rsidP="00077F8E">
      <w:pPr>
        <w:pStyle w:val="BodyText"/>
        <w:spacing w:line="480" w:lineRule="auto"/>
      </w:pPr>
      <w:r>
        <w:rPr>
          <w:b/>
        </w:rPr>
        <w:tab/>
      </w:r>
      <w:r w:rsidR="00A215F3">
        <w:t xml:space="preserve">Dana-dana yang dihimpun </w:t>
      </w:r>
      <w:r w:rsidRPr="00A83339">
        <w:t>dari masyarakat akan dibandingkan dengan</w:t>
      </w:r>
      <w:r w:rsidR="00077F8E">
        <w:t xml:space="preserve"> </w:t>
      </w:r>
      <w:r w:rsidRPr="00A83339">
        <w:t>jumlah kredit yang dapat diberikan oleh Bank baik intern maupun ekstern,</w:t>
      </w:r>
      <w:r w:rsidR="00077F8E">
        <w:t xml:space="preserve"> </w:t>
      </w:r>
      <w:r w:rsidR="00D83E17">
        <w:t xml:space="preserve">menurut </w:t>
      </w:r>
      <w:r w:rsidR="00EA6E36">
        <w:t>Dendawijaya ( 2005:16)</w:t>
      </w:r>
      <w:r w:rsidR="0013149C">
        <w:t xml:space="preserve">, </w:t>
      </w:r>
      <w:r w:rsidRPr="00A83339">
        <w:t xml:space="preserve">dapat dijabarkan bahwa yang termasuk kedalam Jenis-jenis </w:t>
      </w:r>
      <w:r w:rsidRPr="006C6967">
        <w:rPr>
          <w:i/>
        </w:rPr>
        <w:t>Loan To Deposit Ratio</w:t>
      </w:r>
      <w:r w:rsidRPr="00A83339">
        <w:t xml:space="preserve"> (LDR) adalah : </w:t>
      </w:r>
    </w:p>
    <w:p w:rsidR="00A83339" w:rsidRPr="00A83339" w:rsidRDefault="00A83339" w:rsidP="00077F8E">
      <w:pPr>
        <w:pStyle w:val="BodyText"/>
        <w:spacing w:line="480" w:lineRule="auto"/>
      </w:pPr>
      <w:r w:rsidRPr="00A83339">
        <w:t>1. Giro (</w:t>
      </w:r>
      <w:r w:rsidRPr="006C6967">
        <w:rPr>
          <w:i/>
        </w:rPr>
        <w:t>Demand deposit</w:t>
      </w:r>
      <w:r w:rsidRPr="00A83339">
        <w:t>)</w:t>
      </w:r>
    </w:p>
    <w:p w:rsidR="00A83339" w:rsidRPr="00A83339" w:rsidRDefault="00A83339" w:rsidP="00077F8E">
      <w:pPr>
        <w:pStyle w:val="BodyText"/>
        <w:spacing w:line="480" w:lineRule="auto"/>
        <w:ind w:left="284"/>
      </w:pPr>
      <w:r w:rsidRPr="00A83339">
        <w:t>Giro adalah simpanan pihak ketiga pada bank yang penarikan</w:t>
      </w:r>
      <w:r w:rsidR="00961A95">
        <w:t>n</w:t>
      </w:r>
      <w:r w:rsidR="00077F8E">
        <w:t xml:space="preserve">ya dapat </w:t>
      </w:r>
      <w:r w:rsidRPr="00A83339">
        <w:t xml:space="preserve">dilakukan setiap saat dan menggunakan cek, </w:t>
      </w:r>
      <w:r w:rsidR="000E3743">
        <w:t>bilyet giro</w:t>
      </w:r>
      <w:r w:rsidR="00077F8E">
        <w:t xml:space="preserve"> dan surat perintah </w:t>
      </w:r>
      <w:r w:rsidRPr="00A83339">
        <w:t>lainnya atau</w:t>
      </w:r>
      <w:r w:rsidR="005D0607">
        <w:t xml:space="preserve"> dengan</w:t>
      </w:r>
      <w:r w:rsidRPr="00A83339">
        <w:t xml:space="preserve"> cara pemindahbukuan. Dalam </w:t>
      </w:r>
      <w:r w:rsidR="00077F8E">
        <w:t xml:space="preserve">pelaksanaannya, giro </w:t>
      </w:r>
      <w:r w:rsidRPr="00A83339">
        <w:t xml:space="preserve">ditatausahakan oleh bank dalam suatu rekening yang disebut rekening koran. </w:t>
      </w:r>
    </w:p>
    <w:p w:rsidR="00A83339" w:rsidRPr="00A83339" w:rsidRDefault="00A83339" w:rsidP="00077F8E">
      <w:pPr>
        <w:pStyle w:val="BodyText"/>
        <w:spacing w:line="480" w:lineRule="auto"/>
        <w:ind w:left="284"/>
      </w:pPr>
      <w:r w:rsidRPr="00A83339">
        <w:t>Jenis rekening giro ini dapat berupa:</w:t>
      </w:r>
    </w:p>
    <w:p w:rsidR="00666256" w:rsidRDefault="00A83339" w:rsidP="00666256">
      <w:pPr>
        <w:pStyle w:val="BodyText"/>
        <w:numPr>
          <w:ilvl w:val="0"/>
          <w:numId w:val="45"/>
        </w:numPr>
        <w:spacing w:line="480" w:lineRule="auto"/>
        <w:ind w:left="567" w:hanging="283"/>
      </w:pPr>
      <w:r w:rsidRPr="00A83339">
        <w:t>Rekening atas nama perorangan.</w:t>
      </w:r>
    </w:p>
    <w:p w:rsidR="00666256" w:rsidRDefault="00A83339" w:rsidP="00666256">
      <w:pPr>
        <w:pStyle w:val="BodyText"/>
        <w:numPr>
          <w:ilvl w:val="0"/>
          <w:numId w:val="45"/>
        </w:numPr>
        <w:spacing w:line="480" w:lineRule="auto"/>
        <w:ind w:left="567" w:hanging="283"/>
      </w:pPr>
      <w:r w:rsidRPr="00A83339">
        <w:t>Rekening atas nama suatu badan usaha.</w:t>
      </w:r>
    </w:p>
    <w:p w:rsidR="00A83339" w:rsidRPr="00A83339" w:rsidRDefault="00A83339" w:rsidP="00666256">
      <w:pPr>
        <w:pStyle w:val="BodyText"/>
        <w:numPr>
          <w:ilvl w:val="0"/>
          <w:numId w:val="45"/>
        </w:numPr>
        <w:spacing w:line="480" w:lineRule="auto"/>
        <w:ind w:left="567" w:hanging="283"/>
      </w:pPr>
      <w:r w:rsidRPr="00A83339">
        <w:t>Rekening bersama atau gabungan.</w:t>
      </w:r>
    </w:p>
    <w:p w:rsidR="00944D84" w:rsidRPr="00A83339" w:rsidRDefault="00A83339" w:rsidP="007812D4">
      <w:pPr>
        <w:pStyle w:val="BodyText"/>
        <w:spacing w:line="480" w:lineRule="auto"/>
        <w:ind w:left="284"/>
      </w:pPr>
      <w:r w:rsidRPr="00A83339">
        <w:t>Dalam kehidupan modern sekarang, motif transaksi dan berjaga-jaga yang paling banyak</w:t>
      </w:r>
      <w:r w:rsidR="00243A92">
        <w:t xml:space="preserve"> mewarnai alasan penguasaan uang</w:t>
      </w:r>
      <w:r w:rsidR="007033F1">
        <w:t xml:space="preserve"> tunai. Bagi penguasaan </w:t>
      </w:r>
      <w:r w:rsidRPr="00A83339">
        <w:t xml:space="preserve">(kecil, menengah maupun besar) dan kaum menengah keatas, mempunyai rekening giro pada bank merupakan kebutuhan mutlak demi kelancaran </w:t>
      </w:r>
      <w:r w:rsidRPr="00A83339">
        <w:lastRenderedPageBreak/>
        <w:t>pembayaran demi urusan bisnisnya.</w:t>
      </w:r>
      <w:r w:rsidR="007033F1">
        <w:t xml:space="preserve"> Penggunaan cek dalam transaksi </w:t>
      </w:r>
      <w:r w:rsidRPr="00A83339">
        <w:t>pembayaran telah melampaui jumlah penggunaan uang kartal.</w:t>
      </w:r>
    </w:p>
    <w:p w:rsidR="00A83339" w:rsidRPr="00A83339" w:rsidRDefault="00A83339" w:rsidP="00077F8E">
      <w:pPr>
        <w:pStyle w:val="BodyText"/>
        <w:spacing w:line="480" w:lineRule="auto"/>
      </w:pPr>
      <w:r w:rsidRPr="00A83339">
        <w:t>2. Deposito</w:t>
      </w:r>
    </w:p>
    <w:p w:rsidR="00A83339" w:rsidRPr="00A83339" w:rsidRDefault="00A83339" w:rsidP="007033F1">
      <w:pPr>
        <w:pStyle w:val="BodyText"/>
        <w:spacing w:line="480" w:lineRule="auto"/>
        <w:ind w:left="284"/>
      </w:pPr>
      <w:r w:rsidRPr="00A83339">
        <w:t>Deposito atau simpanan berjangka adalah simpanan pihak ketiga pada bank yang penarikannya hanya dapat dilakuka</w:t>
      </w:r>
      <w:r w:rsidR="00212477">
        <w:t xml:space="preserve">n dalam jangka waktu tertentu </w:t>
      </w:r>
      <w:r w:rsidRPr="00A83339">
        <w:t>berdasarkan perjanjian. Apabila sumber dana bank di dominasi oleh dana yang berasal dari deposito berjangka, pengat</w:t>
      </w:r>
      <w:r w:rsidR="007033F1">
        <w:t>uran likuiditasnya relative tida</w:t>
      </w:r>
      <w:r w:rsidRPr="00A83339">
        <w:t>k terlalu sulit. Akan tetapi dari sisi biaya dana akan sulit untuk ditekan sehingga akan mempengaruhi tingkat suku bunga kredit bank yang bersangkutan.</w:t>
      </w:r>
    </w:p>
    <w:p w:rsidR="00A83339" w:rsidRPr="00A83339" w:rsidRDefault="00A83339" w:rsidP="007033F1">
      <w:pPr>
        <w:pStyle w:val="BodyText"/>
        <w:spacing w:line="480" w:lineRule="auto"/>
        <w:ind w:firstLine="720"/>
      </w:pPr>
      <w:r w:rsidRPr="00A83339">
        <w:t>Berbeda dengan giro dan deposito aka</w:t>
      </w:r>
      <w:r w:rsidR="00D06805">
        <w:t>n mengendap di B</w:t>
      </w:r>
      <w:r w:rsidR="007033F1">
        <w:t xml:space="preserve">ank karena para </w:t>
      </w:r>
      <w:r w:rsidRPr="00A83339">
        <w:t>pemegangnya (deposan) tertarik akan ting</w:t>
      </w:r>
      <w:r w:rsidR="007033F1">
        <w:t xml:space="preserve">kat bunga yang di tawarkan oleh </w:t>
      </w:r>
      <w:r w:rsidR="004A4A4C">
        <w:t>B</w:t>
      </w:r>
      <w:r w:rsidRPr="00A83339">
        <w:t>ank dan adanya keyakinan bahwa pada saat jatuh tempo (apabila dia tak ingin</w:t>
      </w:r>
      <w:r w:rsidR="00E03947">
        <w:t xml:space="preserve"> memperpanjang) dananya yang di</w:t>
      </w:r>
      <w:r w:rsidRPr="00A83339">
        <w:t>tarik kembali. Terdapat berbagai jenis deposito, yakni:</w:t>
      </w:r>
    </w:p>
    <w:p w:rsidR="00A83339" w:rsidRPr="00A83339" w:rsidRDefault="00A83339" w:rsidP="00077F8E">
      <w:pPr>
        <w:pStyle w:val="BodyText"/>
        <w:spacing w:line="480" w:lineRule="auto"/>
      </w:pPr>
      <w:r w:rsidRPr="00A83339">
        <w:t>a. Deposito Berjangka</w:t>
      </w:r>
    </w:p>
    <w:p w:rsidR="00A83339" w:rsidRPr="00A83339" w:rsidRDefault="00A83339" w:rsidP="0046227E">
      <w:pPr>
        <w:pStyle w:val="BodyText"/>
        <w:spacing w:line="480" w:lineRule="auto"/>
        <w:ind w:firstLine="284"/>
      </w:pPr>
      <w:r w:rsidRPr="00A83339">
        <w:t>Adalah deposito yang dibuat atas nama dan tidak dapat dipindahtangankan.</w:t>
      </w:r>
    </w:p>
    <w:p w:rsidR="00A83339" w:rsidRPr="00A83339" w:rsidRDefault="00A83339" w:rsidP="00077F8E">
      <w:pPr>
        <w:pStyle w:val="BodyText"/>
        <w:spacing w:line="480" w:lineRule="auto"/>
      </w:pPr>
      <w:r w:rsidRPr="00A83339">
        <w:t>b. Sertifikat Deposito</w:t>
      </w:r>
    </w:p>
    <w:p w:rsidR="00A83339" w:rsidRPr="00A83339" w:rsidRDefault="00A83339" w:rsidP="0046227E">
      <w:pPr>
        <w:pStyle w:val="BodyText"/>
        <w:spacing w:line="480" w:lineRule="auto"/>
        <w:ind w:left="284"/>
      </w:pPr>
      <w:r w:rsidRPr="00A83339">
        <w:t>Adalah deposito yang diterbitkan atas unjuk dan dapat di pindahtangankan atau dipergunakan, serta dapat dijadikan sebagai jaminan bagi permohonan kredit.</w:t>
      </w:r>
    </w:p>
    <w:p w:rsidR="00A83339" w:rsidRPr="00F837A5" w:rsidRDefault="00A83339" w:rsidP="00077F8E">
      <w:pPr>
        <w:pStyle w:val="BodyText"/>
        <w:spacing w:line="480" w:lineRule="auto"/>
      </w:pPr>
      <w:r w:rsidRPr="00A83339">
        <w:t>c</w:t>
      </w:r>
      <w:r w:rsidRPr="00247BE1">
        <w:rPr>
          <w:i/>
        </w:rPr>
        <w:t>. Deposits On Call</w:t>
      </w:r>
    </w:p>
    <w:p w:rsidR="00A83339" w:rsidRPr="00A83339" w:rsidRDefault="00A83339" w:rsidP="0045035A">
      <w:pPr>
        <w:pStyle w:val="BodyText"/>
        <w:spacing w:line="480" w:lineRule="auto"/>
        <w:ind w:left="284"/>
      </w:pPr>
      <w:r w:rsidRPr="00A83339">
        <w:t xml:space="preserve">Adalah sejenis deposito berjangka yang pengambilannya dapat dilakukan </w:t>
      </w:r>
    </w:p>
    <w:p w:rsidR="007F39BD" w:rsidRPr="00A83339" w:rsidRDefault="00A83339" w:rsidP="004367C6">
      <w:pPr>
        <w:pStyle w:val="BodyText"/>
        <w:spacing w:line="480" w:lineRule="auto"/>
        <w:ind w:left="284"/>
      </w:pPr>
      <w:r w:rsidRPr="00A83339">
        <w:t>sewaktu-waktu, asalkan memberitahukan bank 2 hari sebelumnya.</w:t>
      </w:r>
    </w:p>
    <w:p w:rsidR="00A83339" w:rsidRPr="00A83339" w:rsidRDefault="00A83339" w:rsidP="0045035A">
      <w:pPr>
        <w:pStyle w:val="BodyText"/>
        <w:spacing w:line="480" w:lineRule="auto"/>
        <w:ind w:hanging="142"/>
      </w:pPr>
      <w:r w:rsidRPr="00A83339">
        <w:t>3. Tabungan (</w:t>
      </w:r>
      <w:r w:rsidRPr="006C6967">
        <w:rPr>
          <w:i/>
        </w:rPr>
        <w:t>Saving</w:t>
      </w:r>
      <w:r w:rsidRPr="00A83339">
        <w:t>)</w:t>
      </w:r>
    </w:p>
    <w:p w:rsidR="00963301" w:rsidRPr="00A83339" w:rsidRDefault="00A83339" w:rsidP="00077F8E">
      <w:pPr>
        <w:pStyle w:val="BodyText"/>
        <w:spacing w:line="480" w:lineRule="auto"/>
      </w:pPr>
      <w:r w:rsidRPr="00A83339">
        <w:lastRenderedPageBreak/>
        <w:t>Adalah simpanan pihak ketiga pada bank yang penarikannya hanya dapat dilakukan menuru</w:t>
      </w:r>
      <w:r w:rsidR="00C17DCB">
        <w:t>t syarat-syarat tertentu. Progra</w:t>
      </w:r>
      <w:r w:rsidRPr="00A83339">
        <w:t xml:space="preserve">m tabungan yang pernah diperkenankan oleh pemerintah sejak </w:t>
      </w:r>
      <w:r w:rsidR="00975C0D">
        <w:t>t</w:t>
      </w:r>
      <w:r w:rsidRPr="00A83339">
        <w:t>ahu</w:t>
      </w:r>
      <w:r w:rsidR="00CE6D06">
        <w:t xml:space="preserve">n 1971 adalah tabanas, taska, </w:t>
      </w:r>
      <w:r w:rsidRPr="00A83339">
        <w:t>tappelpram, tabungan ongkos naik haji, dan lain-lain. Akan tetapi, adanya berbagai deregulasi di bidang perbankan seperti paket juni 1983 dan paket oktober 1988 menyebabkan semua bank memiliki berbagai jenis produk tabungan dengan nama khusus serta memberikan rangsangan yang baik bagi nasabahnya. Semua bank diperkenankan untuk mengembangkan sendiri berbagai jenis tabungan yang sesuai dengan kebutuhan masyarakat tanpa perlu adanya persetujuan dari bank sentral (Bank Indonesia)</w:t>
      </w:r>
      <w:r w:rsidR="006520AF">
        <w:t>.</w:t>
      </w:r>
    </w:p>
    <w:p w:rsidR="00A83339" w:rsidRPr="00A83339" w:rsidRDefault="00A83339" w:rsidP="0045035A">
      <w:pPr>
        <w:pStyle w:val="BodyText"/>
        <w:spacing w:line="480" w:lineRule="auto"/>
        <w:ind w:hanging="284"/>
      </w:pPr>
      <w:r w:rsidRPr="00A83339">
        <w:t>4. Kredit</w:t>
      </w:r>
    </w:p>
    <w:p w:rsidR="00E6094C" w:rsidRDefault="00A83339" w:rsidP="00F96A68">
      <w:pPr>
        <w:pStyle w:val="BodyText"/>
        <w:spacing w:line="480" w:lineRule="auto"/>
      </w:pPr>
      <w:r w:rsidRPr="00A83339">
        <w:t>Kredit adalah penyediaan uang tagihan yang dapat dipersamakan dengan itu,</w:t>
      </w:r>
      <w:r w:rsidR="0045035A">
        <w:t xml:space="preserve"> </w:t>
      </w:r>
      <w:r w:rsidRPr="00A83339">
        <w:t>berdasarka</w:t>
      </w:r>
      <w:r w:rsidR="00A54E1C">
        <w:t xml:space="preserve">n </w:t>
      </w:r>
      <w:r w:rsidRPr="00A83339">
        <w:t>persetujuan atau kesepakatan pinjam meminj</w:t>
      </w:r>
      <w:r w:rsidR="00A77A2E">
        <w:t xml:space="preserve">am </w:t>
      </w:r>
      <w:r w:rsidRPr="00A83339">
        <w:t>antara bank dengan pihak lain yang mewajibkan pihak peminjam untuk melunasi utangnya setelah</w:t>
      </w:r>
      <w:r w:rsidR="0045035A">
        <w:t xml:space="preserve"> </w:t>
      </w:r>
      <w:r w:rsidRPr="00A83339">
        <w:t>jangka waktu tertentu dengan jumlah bunga, imbalan atau pembagian hasil keuntungan termasuk pembelian surat berharga nasabah yang dilengkapi dengan NPA (</w:t>
      </w:r>
      <w:r w:rsidRPr="006C6967">
        <w:rPr>
          <w:i/>
        </w:rPr>
        <w:t>Note Purchase Agreement</w:t>
      </w:r>
      <w:r w:rsidRPr="00A83339">
        <w:t>) dan pengambilalihan tagihan dalam rangka kegiatan anjak piutang (</w:t>
      </w:r>
      <w:r w:rsidRPr="006C6967">
        <w:rPr>
          <w:i/>
        </w:rPr>
        <w:t>factoring</w:t>
      </w:r>
      <w:r w:rsidRPr="00A83339">
        <w:t>).</w:t>
      </w:r>
    </w:p>
    <w:p w:rsidR="00F96A68" w:rsidRDefault="00F96A68" w:rsidP="00F96A68">
      <w:pPr>
        <w:pStyle w:val="BodyText"/>
        <w:spacing w:line="480" w:lineRule="auto"/>
      </w:pPr>
    </w:p>
    <w:p w:rsidR="00564CCA" w:rsidRDefault="00EC3253" w:rsidP="000079D0">
      <w:pPr>
        <w:pStyle w:val="BodyText"/>
        <w:numPr>
          <w:ilvl w:val="2"/>
          <w:numId w:val="1"/>
        </w:numPr>
        <w:spacing w:line="480" w:lineRule="auto"/>
        <w:ind w:left="709"/>
        <w:rPr>
          <w:b/>
        </w:rPr>
      </w:pPr>
      <w:r>
        <w:rPr>
          <w:b/>
        </w:rPr>
        <w:t>Tinjauan Mengenai Aktiva Produktif</w:t>
      </w:r>
    </w:p>
    <w:p w:rsidR="000C73F8" w:rsidRDefault="000C73F8" w:rsidP="000C73F8">
      <w:pPr>
        <w:pStyle w:val="BodyText"/>
        <w:spacing w:line="480" w:lineRule="auto"/>
        <w:rPr>
          <w:b/>
        </w:rPr>
      </w:pPr>
      <w:r>
        <w:rPr>
          <w:b/>
        </w:rPr>
        <w:t xml:space="preserve">2.1.3.1 </w:t>
      </w:r>
      <w:r w:rsidR="00EC3253">
        <w:rPr>
          <w:b/>
        </w:rPr>
        <w:t>Pengertian Aktiva Produktif</w:t>
      </w:r>
    </w:p>
    <w:p w:rsidR="004676E6" w:rsidRDefault="004676E6" w:rsidP="000C73F8">
      <w:pPr>
        <w:pStyle w:val="BodyText"/>
        <w:spacing w:line="480" w:lineRule="auto"/>
      </w:pPr>
      <w:r>
        <w:rPr>
          <w:b/>
        </w:rPr>
        <w:tab/>
        <w:t xml:space="preserve"> </w:t>
      </w:r>
      <w:r>
        <w:t>Keberlangsungan usaha perbankan konvensional sangat dipengaruhi oleh kualitas aktiva produktif dan jasa layanan yang diberikan.</w:t>
      </w:r>
      <w:r w:rsidR="00D206F1">
        <w:t xml:space="preserve"> Kualitas aktiva produktif yang baik akan memperoleh penghasilan, dan kualitas aktiva produktif </w:t>
      </w:r>
      <w:r w:rsidR="00D206F1">
        <w:lastRenderedPageBreak/>
        <w:t>yang buruk akan membawa pengaruh kepada menurunnya kinerja bank yang pada akhirnya akan mengancam kelangsungan usaha bank konvensional</w:t>
      </w:r>
      <w:r w:rsidR="0039513E">
        <w:t>.</w:t>
      </w:r>
    </w:p>
    <w:p w:rsidR="00CC58C7" w:rsidRDefault="00CC58C7" w:rsidP="000C73F8">
      <w:pPr>
        <w:pStyle w:val="BodyText"/>
        <w:spacing w:line="480" w:lineRule="auto"/>
      </w:pPr>
      <w:r>
        <w:t>Beberapa pengertian aktiva produktif sebagai berikut:</w:t>
      </w:r>
    </w:p>
    <w:p w:rsidR="0045035A" w:rsidRDefault="00CC58C7" w:rsidP="0045035A">
      <w:pPr>
        <w:pStyle w:val="BodyText"/>
        <w:spacing w:line="480" w:lineRule="auto"/>
        <w:ind w:firstLine="720"/>
        <w:rPr>
          <w:i/>
        </w:rPr>
      </w:pPr>
      <w:r>
        <w:t xml:space="preserve">Menurut Dendawijaya (2009:61), bahwa aktiva produktif atau </w:t>
      </w:r>
      <w:r w:rsidRPr="00CC58C7">
        <w:rPr>
          <w:i/>
        </w:rPr>
        <w:t>earning asset</w:t>
      </w:r>
      <w:r>
        <w:t xml:space="preserve"> sebagai semua aktiva dalam rupiah </w:t>
      </w:r>
      <w:r w:rsidR="009B55EC">
        <w:t>dan valuta asing yang dimiliki bank dengan maksud untuk memperoleh penghasilan sesuai dengan fungsinya.</w:t>
      </w:r>
    </w:p>
    <w:p w:rsidR="009B55EC" w:rsidRPr="009B55EC" w:rsidRDefault="009B55EC" w:rsidP="0045035A">
      <w:pPr>
        <w:pStyle w:val="BodyText"/>
        <w:spacing w:line="480" w:lineRule="auto"/>
        <w:ind w:firstLine="720"/>
        <w:rPr>
          <w:i/>
        </w:rPr>
      </w:pPr>
      <w:r>
        <w:t>Menurut Haryono (2009:145), aktiva produktif adalah alokasi dana bank baik dalam rupiah maupun valuta asing dalam bentuk pembiayaan, surat berharga, penempatan dana antar bank, penyertaan, komitmen dan kontijensi pada transaksi rekening administratif yang ditujukan untuk memperoleh keuntungan.</w:t>
      </w:r>
    </w:p>
    <w:p w:rsidR="00E6094C" w:rsidRPr="00D12265" w:rsidRDefault="009B55EC" w:rsidP="00D12265">
      <w:pPr>
        <w:pStyle w:val="BodyText"/>
        <w:spacing w:line="480" w:lineRule="auto"/>
        <w:ind w:firstLine="720"/>
      </w:pPr>
      <w:r>
        <w:t>Menurut Ikatan Akuntan Indonesia dalam SAK (2009:31)</w:t>
      </w:r>
      <w:r w:rsidR="0045035A">
        <w:t>,</w:t>
      </w:r>
      <w:r>
        <w:t xml:space="preserve"> aktiva produktif adalah penanaman dana bank, baik dalam rupiah maupun valas dalam bentuk kredit, efek (surat berharga), surat berharga yang dibeli dengan janji dijual kembali (</w:t>
      </w:r>
      <w:r w:rsidRPr="00CF6B4F">
        <w:rPr>
          <w:i/>
        </w:rPr>
        <w:t>reserve repo</w:t>
      </w:r>
      <w:r>
        <w:t>), tagihan derivatif, tagihan akseptasi, penempatan dana pada bank lain.</w:t>
      </w:r>
    </w:p>
    <w:p w:rsidR="003048B2" w:rsidRDefault="00705B60" w:rsidP="00E6094C">
      <w:pPr>
        <w:pStyle w:val="BodyText"/>
        <w:spacing w:line="480" w:lineRule="auto"/>
        <w:ind w:firstLine="720"/>
      </w:pPr>
      <w:r>
        <w:t>Menurut Surat Keputusan Direksi Bank Indonesia No.31/147/kep/DPR Tentang Kualitas Aktiva Produktif, jenis-jenis aktiva produktif terdiri dari :</w:t>
      </w:r>
    </w:p>
    <w:p w:rsidR="00705B60" w:rsidRPr="00705B60" w:rsidRDefault="00705B60" w:rsidP="00BC7750">
      <w:pPr>
        <w:pStyle w:val="BodyText"/>
        <w:numPr>
          <w:ilvl w:val="0"/>
          <w:numId w:val="33"/>
        </w:numPr>
        <w:spacing w:line="480" w:lineRule="auto"/>
        <w:ind w:left="426" w:hanging="426"/>
        <w:rPr>
          <w:i/>
        </w:rPr>
      </w:pPr>
      <w:r>
        <w:t xml:space="preserve">Kredit </w:t>
      </w:r>
    </w:p>
    <w:p w:rsidR="00705B60" w:rsidRDefault="00705B60" w:rsidP="00BC7750">
      <w:pPr>
        <w:pStyle w:val="BodyText"/>
        <w:spacing w:line="480" w:lineRule="auto"/>
        <w:ind w:left="426"/>
      </w:pPr>
      <w:r>
        <w:t>Kredit adalah penyediaan uang atau tagihan yang dapat dipersamakan, berdasarkan persetujuan atau kesepakatan pinjam meminjam antara bank dengan pihak lain yang mewajibkan pihak peminjam untuk melunasi utangnya setelah jangka waktu tertentu dengan pemberian bunga termasuk cerukn, pengambilan tagihan,</w:t>
      </w:r>
      <w:r w:rsidR="00BF15CA">
        <w:t xml:space="preserve"> dan pengambilalihan atau pember</w:t>
      </w:r>
      <w:r>
        <w:t>ian kredit dari pihak lain.</w:t>
      </w:r>
    </w:p>
    <w:p w:rsidR="002D3616" w:rsidRPr="002D3616" w:rsidRDefault="002D3616" w:rsidP="00BC7750">
      <w:pPr>
        <w:pStyle w:val="BodyText"/>
        <w:numPr>
          <w:ilvl w:val="0"/>
          <w:numId w:val="33"/>
        </w:numPr>
        <w:spacing w:line="480" w:lineRule="auto"/>
        <w:ind w:left="426" w:hanging="426"/>
        <w:rPr>
          <w:i/>
        </w:rPr>
      </w:pPr>
      <w:r>
        <w:lastRenderedPageBreak/>
        <w:t>Surat Berharga</w:t>
      </w:r>
    </w:p>
    <w:p w:rsidR="0045035A" w:rsidRDefault="002D3616" w:rsidP="00D75234">
      <w:pPr>
        <w:pStyle w:val="BodyText"/>
        <w:spacing w:line="480" w:lineRule="auto"/>
        <w:ind w:left="426"/>
      </w:pPr>
      <w:r>
        <w:t>Surat berharga adalah surat pengakuan utang, wesel, obligasi, sekuritas</w:t>
      </w:r>
      <w:r w:rsidR="00C20E5A">
        <w:t xml:space="preserve"> kredit, atau setiap derivatnya, atau kepentingan lain atas suatu kewajiban dari penerbit, dalam bentuk yang lazim diperdagangkan dalam pasar modal dan pasar uang.</w:t>
      </w:r>
    </w:p>
    <w:p w:rsidR="007812D4" w:rsidRDefault="007812D4" w:rsidP="00D75234">
      <w:pPr>
        <w:pStyle w:val="BodyText"/>
        <w:spacing w:line="480" w:lineRule="auto"/>
        <w:ind w:left="426"/>
      </w:pPr>
    </w:p>
    <w:p w:rsidR="00E0689C" w:rsidRPr="00E0689C" w:rsidRDefault="00E0689C" w:rsidP="00BC7750">
      <w:pPr>
        <w:pStyle w:val="BodyText"/>
        <w:numPr>
          <w:ilvl w:val="0"/>
          <w:numId w:val="33"/>
        </w:numPr>
        <w:spacing w:line="480" w:lineRule="auto"/>
        <w:ind w:left="426" w:hanging="426"/>
        <w:rPr>
          <w:i/>
        </w:rPr>
      </w:pPr>
      <w:r>
        <w:t>Penempatan</w:t>
      </w:r>
    </w:p>
    <w:p w:rsidR="00C76EB2" w:rsidRDefault="00E0689C" w:rsidP="003048B2">
      <w:pPr>
        <w:pStyle w:val="BodyText"/>
        <w:spacing w:line="480" w:lineRule="auto"/>
        <w:ind w:left="426"/>
      </w:pPr>
      <w:r>
        <w:t xml:space="preserve">Penempatan adalah penanaman dana bank pada bank lain dalam bentuk giro, </w:t>
      </w:r>
      <w:r w:rsidRPr="00E0689C">
        <w:rPr>
          <w:i/>
        </w:rPr>
        <w:t>interbank call mone</w:t>
      </w:r>
      <w:r>
        <w:rPr>
          <w:i/>
        </w:rPr>
        <w:t>y</w:t>
      </w:r>
      <w:r w:rsidR="00416288">
        <w:rPr>
          <w:i/>
        </w:rPr>
        <w:t xml:space="preserve">, </w:t>
      </w:r>
      <w:r>
        <w:t>deposito berjangka, sertifikat deposito, kredit dan penanaman dana lainnya yang sejenis.</w:t>
      </w:r>
    </w:p>
    <w:p w:rsidR="00E0689C" w:rsidRDefault="00E0689C" w:rsidP="00BC7750">
      <w:pPr>
        <w:pStyle w:val="BodyText"/>
        <w:numPr>
          <w:ilvl w:val="0"/>
          <w:numId w:val="33"/>
        </w:numPr>
        <w:spacing w:line="480" w:lineRule="auto"/>
        <w:ind w:left="426" w:hanging="426"/>
      </w:pPr>
      <w:r>
        <w:t>Tagihan Akseptasi</w:t>
      </w:r>
    </w:p>
    <w:p w:rsidR="007862F1" w:rsidRDefault="00E0689C" w:rsidP="00E946F0">
      <w:pPr>
        <w:pStyle w:val="BodyText"/>
        <w:spacing w:line="480" w:lineRule="auto"/>
        <w:ind w:left="426"/>
      </w:pPr>
      <w:r>
        <w:t>Tagihan akseptasi adalah tagihan yang timbul sebagai akibat akseptasi yang dilakukan terhadap wesel berjangka.</w:t>
      </w:r>
    </w:p>
    <w:p w:rsidR="00E0689C" w:rsidRDefault="00B20F96" w:rsidP="00BC7750">
      <w:pPr>
        <w:pStyle w:val="BodyText"/>
        <w:numPr>
          <w:ilvl w:val="0"/>
          <w:numId w:val="33"/>
        </w:numPr>
        <w:spacing w:line="480" w:lineRule="auto"/>
        <w:ind w:left="426" w:hanging="426"/>
      </w:pPr>
      <w:r>
        <w:t>Tagihan Derivatif</w:t>
      </w:r>
    </w:p>
    <w:p w:rsidR="00B20F96" w:rsidRDefault="00B20F96" w:rsidP="00BC7750">
      <w:pPr>
        <w:pStyle w:val="BodyText"/>
        <w:spacing w:line="480" w:lineRule="auto"/>
        <w:ind w:left="426"/>
      </w:pPr>
      <w:r>
        <w:t xml:space="preserve">Tagihan Derivatif adalah tagihan karena potensi keuntungan dari suatu perjanjian/kontrak melunasi derivatif (selisih positif antara nilai kontrak dengan nilai wajar transaksi derivatif pada tanggal laporan), termasuk potensi keuntungan karena </w:t>
      </w:r>
      <w:r w:rsidRPr="00B20F96">
        <w:rPr>
          <w:i/>
        </w:rPr>
        <w:t>mark to market</w:t>
      </w:r>
      <w:r w:rsidR="00703E4B">
        <w:rPr>
          <w:i/>
        </w:rPr>
        <w:t xml:space="preserve"> </w:t>
      </w:r>
      <w:r w:rsidR="00703E4B">
        <w:t>dari transaksi spot yang masih berjalan.</w:t>
      </w:r>
    </w:p>
    <w:p w:rsidR="00745F6C" w:rsidRDefault="00745F6C" w:rsidP="00BC7750">
      <w:pPr>
        <w:pStyle w:val="BodyText"/>
        <w:numPr>
          <w:ilvl w:val="0"/>
          <w:numId w:val="33"/>
        </w:numPr>
        <w:spacing w:line="480" w:lineRule="auto"/>
        <w:ind w:left="426" w:hanging="426"/>
      </w:pPr>
      <w:r>
        <w:t xml:space="preserve">Penyertaan modal adalah penanaman dana bank dalam bentuk saham </w:t>
      </w:r>
      <w:r w:rsidR="00376F19">
        <w:t>pada bank dan perusahaan di bidang keuangan lainnya sebagaimana diatur dalam peraturan perundang-undangan yang berlaku, seperti perusahaan sewa guna usaha, modal ventura, serta lembaga kliring penyelesaian dan penyimpanan.</w:t>
      </w:r>
    </w:p>
    <w:p w:rsidR="004A3D9F" w:rsidRDefault="004A3D9F" w:rsidP="00BC7750">
      <w:pPr>
        <w:pStyle w:val="BodyText"/>
        <w:numPr>
          <w:ilvl w:val="0"/>
          <w:numId w:val="33"/>
        </w:numPr>
        <w:spacing w:line="480" w:lineRule="auto"/>
        <w:ind w:left="426" w:hanging="426"/>
      </w:pPr>
      <w:r>
        <w:t xml:space="preserve">Penyertaan Modal Sementara </w:t>
      </w:r>
    </w:p>
    <w:p w:rsidR="00BC7750" w:rsidRDefault="004A3D9F" w:rsidP="00775EA7">
      <w:pPr>
        <w:pStyle w:val="BodyText"/>
        <w:spacing w:line="480" w:lineRule="auto"/>
        <w:ind w:left="426"/>
      </w:pPr>
      <w:r>
        <w:lastRenderedPageBreak/>
        <w:t>Penyertaan modal sementara adalah penyertaan modal oleh bank pada perusahaan debitur untuk mengatasi kegagalan kredit (</w:t>
      </w:r>
      <w:r w:rsidRPr="004A3D9F">
        <w:rPr>
          <w:i/>
        </w:rPr>
        <w:t>debt to equity swap</w:t>
      </w:r>
      <w:r>
        <w:t>), termasuk penanaman dalam bentuk surat utang konversi (</w:t>
      </w:r>
      <w:r w:rsidRPr="004A3D9F">
        <w:rPr>
          <w:i/>
        </w:rPr>
        <w:t>convertible bonts</w:t>
      </w:r>
      <w:r>
        <w:t>)</w:t>
      </w:r>
      <w:r w:rsidR="006964E6">
        <w:t xml:space="preserve"> dengan opsi saham (</w:t>
      </w:r>
      <w:r w:rsidR="006964E6" w:rsidRPr="004F14C1">
        <w:rPr>
          <w:i/>
        </w:rPr>
        <w:t>equity options</w:t>
      </w:r>
      <w:r w:rsidR="001B0237">
        <w:t>)</w:t>
      </w:r>
      <w:r w:rsidR="004F14C1">
        <w:t xml:space="preserve"> atau jenis transaksi sesuatu yang berakibat bank memiliki saham pada perusahaan debitur</w:t>
      </w:r>
      <w:r w:rsidR="008270FF">
        <w:t>.</w:t>
      </w:r>
    </w:p>
    <w:p w:rsidR="007812D4" w:rsidRDefault="007812D4" w:rsidP="00775EA7">
      <w:pPr>
        <w:pStyle w:val="BodyText"/>
        <w:spacing w:line="480" w:lineRule="auto"/>
        <w:ind w:left="426"/>
      </w:pPr>
    </w:p>
    <w:p w:rsidR="007812D4" w:rsidRDefault="007812D4" w:rsidP="00775EA7">
      <w:pPr>
        <w:pStyle w:val="BodyText"/>
        <w:spacing w:line="480" w:lineRule="auto"/>
        <w:ind w:left="426"/>
      </w:pPr>
    </w:p>
    <w:p w:rsidR="00105555" w:rsidRDefault="00105555" w:rsidP="00BC7750">
      <w:pPr>
        <w:pStyle w:val="BodyText"/>
        <w:numPr>
          <w:ilvl w:val="0"/>
          <w:numId w:val="33"/>
        </w:numPr>
        <w:spacing w:line="480" w:lineRule="auto"/>
        <w:ind w:left="426" w:hanging="426"/>
      </w:pPr>
      <w:r>
        <w:t>Transaksi Rekening Administratif</w:t>
      </w:r>
    </w:p>
    <w:p w:rsidR="00105555" w:rsidRDefault="00105555" w:rsidP="00BC7750">
      <w:pPr>
        <w:pStyle w:val="BodyText"/>
        <w:spacing w:line="480" w:lineRule="auto"/>
        <w:ind w:left="426"/>
      </w:pPr>
      <w:r>
        <w:t xml:space="preserve">Transaksi rekening administratif adalah kewajiban komitmen dan kontijensi yang antara lain meliputi penerbitan jaminan </w:t>
      </w:r>
      <w:r w:rsidRPr="00105555">
        <w:rPr>
          <w:i/>
        </w:rPr>
        <w:t>letter of credit</w:t>
      </w:r>
      <w:r>
        <w:t xml:space="preserve">, </w:t>
      </w:r>
      <w:r w:rsidRPr="00105555">
        <w:rPr>
          <w:i/>
        </w:rPr>
        <w:t>standby letter of credit</w:t>
      </w:r>
      <w:r>
        <w:t>, fasilitas kredit yang belum ditarik dan atau kewajiban komitmen dan kontijensi lain.</w:t>
      </w:r>
    </w:p>
    <w:p w:rsidR="007B0729" w:rsidRDefault="007B0729" w:rsidP="001E6878">
      <w:pPr>
        <w:pStyle w:val="BodyText"/>
        <w:spacing w:line="480" w:lineRule="auto"/>
      </w:pPr>
    </w:p>
    <w:p w:rsidR="002F3579" w:rsidRDefault="00E73C50" w:rsidP="00FC6055">
      <w:pPr>
        <w:pStyle w:val="BodyText"/>
        <w:numPr>
          <w:ilvl w:val="3"/>
          <w:numId w:val="1"/>
        </w:numPr>
        <w:spacing w:line="480" w:lineRule="auto"/>
        <w:ind w:left="0" w:firstLine="0"/>
        <w:rPr>
          <w:b/>
        </w:rPr>
      </w:pPr>
      <w:r>
        <w:rPr>
          <w:b/>
        </w:rPr>
        <w:t xml:space="preserve"> </w:t>
      </w:r>
      <w:r w:rsidR="002F3579">
        <w:rPr>
          <w:b/>
        </w:rPr>
        <w:t>Pedoman Pembentukan Cadangan Penghapusan Aktiva Produktif</w:t>
      </w:r>
    </w:p>
    <w:p w:rsidR="002F3579" w:rsidRPr="002F3579" w:rsidRDefault="00E73C50" w:rsidP="002F3579">
      <w:pPr>
        <w:pStyle w:val="BodyText"/>
        <w:spacing w:line="480" w:lineRule="auto"/>
        <w:ind w:left="720"/>
      </w:pPr>
      <w:r>
        <w:t xml:space="preserve"> </w:t>
      </w:r>
      <w:r w:rsidR="002F3579" w:rsidRPr="002F3579">
        <w:t>Dalam hal ini sesuai dengan Surat Keputusan Direksi Bank Indonesia</w:t>
      </w:r>
    </w:p>
    <w:p w:rsidR="007579A0" w:rsidRDefault="002F3579" w:rsidP="00E73C50">
      <w:pPr>
        <w:pStyle w:val="BodyText"/>
        <w:spacing w:line="480" w:lineRule="auto"/>
      </w:pPr>
      <w:r w:rsidRPr="002F3579">
        <w:t>No.31/148/KEP/DIR tanggal 12 November 1998 yang menetapkan bahwa bank</w:t>
      </w:r>
      <w:r>
        <w:t xml:space="preserve"> </w:t>
      </w:r>
      <w:r w:rsidRPr="002F3579">
        <w:t>wajib membentuk Penyisihan Penghapusan Aktiva Produktif (PPAP) berupa</w:t>
      </w:r>
      <w:r>
        <w:t xml:space="preserve"> </w:t>
      </w:r>
      <w:r w:rsidRPr="002F3579">
        <w:t>cadangan umum dan cadangan khusus guna menutup risiko kemungkinan</w:t>
      </w:r>
      <w:r>
        <w:t xml:space="preserve"> </w:t>
      </w:r>
      <w:r w:rsidRPr="002F3579">
        <w:t>kerugian. Kredit yan</w:t>
      </w:r>
      <w:r>
        <w:t xml:space="preserve">g diberikan adalah suatu aktiva </w:t>
      </w:r>
      <w:r w:rsidRPr="002F3579">
        <w:t>produktif sehingga peraturan</w:t>
      </w:r>
      <w:r>
        <w:t xml:space="preserve"> </w:t>
      </w:r>
      <w:r w:rsidRPr="002F3579">
        <w:t>tersebut berlaku bagi kredit yang diberikan bank, dalam hubungan ini dapat</w:t>
      </w:r>
      <w:r>
        <w:t xml:space="preserve"> </w:t>
      </w:r>
      <w:r w:rsidRPr="002F3579">
        <w:t>dikemukakan pedoman pembentukan cadangan menurut Susi</w:t>
      </w:r>
      <w:r w:rsidR="00AE52EC">
        <w:t>lo, dkk</w:t>
      </w:r>
      <w:r w:rsidR="00D7135B">
        <w:t xml:space="preserve"> (2007:148)</w:t>
      </w:r>
      <w:r w:rsidR="00AE52EC">
        <w:t>.</w:t>
      </w:r>
      <w:r>
        <w:t xml:space="preserve"> </w:t>
      </w:r>
      <w:r w:rsidR="00AE52EC">
        <w:t>D</w:t>
      </w:r>
      <w:r w:rsidRPr="002F3579">
        <w:t>alam buku “Bank dan Lembaga Keuangan Lainnya” adalah sebagai berikut</w:t>
      </w:r>
      <w:r w:rsidR="007579A0">
        <w:t>.</w:t>
      </w:r>
    </w:p>
    <w:p w:rsidR="00A83339" w:rsidRDefault="00DF0416" w:rsidP="00DF0416">
      <w:pPr>
        <w:pStyle w:val="BodyText"/>
        <w:spacing w:line="480" w:lineRule="auto"/>
        <w:ind w:left="426" w:hanging="426"/>
      </w:pPr>
      <w:r>
        <w:t xml:space="preserve">1.  </w:t>
      </w:r>
      <w:r w:rsidR="00244DA4">
        <w:t>Cadangan umum pembentukan penyisihan penghapusan aktiva</w:t>
      </w:r>
      <w:r w:rsidR="00E73C50">
        <w:t xml:space="preserve"> </w:t>
      </w:r>
      <w:r w:rsidR="00244DA4">
        <w:t>produktif (PPAP) ditetapkan sekurang-kurangnya sebesar 1%</w:t>
      </w:r>
      <w:r w:rsidR="00E73C50">
        <w:t xml:space="preserve"> </w:t>
      </w:r>
      <w:r w:rsidR="00244DA4">
        <w:t xml:space="preserve">dari aktiva produktif </w:t>
      </w:r>
      <w:r w:rsidR="00244DA4">
        <w:lastRenderedPageBreak/>
        <w:t>yang digolongkan lancar tidak termasuk</w:t>
      </w:r>
      <w:r w:rsidR="00E768DD">
        <w:t xml:space="preserve"> </w:t>
      </w:r>
      <w:r w:rsidR="00244DA4">
        <w:t>Sertifikat Bank Indonesia dan Surat Utang Pemerintah</w:t>
      </w:r>
      <w:r w:rsidR="007579A0">
        <w:t>.</w:t>
      </w:r>
      <w:r w:rsidR="00244DA4">
        <w:t xml:space="preserve"> </w:t>
      </w:r>
    </w:p>
    <w:p w:rsidR="00244DA4" w:rsidRDefault="007579A0" w:rsidP="00E73C50">
      <w:pPr>
        <w:pStyle w:val="BodyText"/>
        <w:spacing w:line="480" w:lineRule="auto"/>
      </w:pPr>
      <w:r>
        <w:t xml:space="preserve">2. </w:t>
      </w:r>
      <w:r w:rsidR="00DF0416">
        <w:t xml:space="preserve">   </w:t>
      </w:r>
      <w:r w:rsidR="00244DA4">
        <w:t>Cadangan khusus PPAP ditetapkan sekurang-kurangnya</w:t>
      </w:r>
      <w:r w:rsidR="00E73C50">
        <w:t xml:space="preserve"> </w:t>
      </w:r>
      <w:r w:rsidR="00244DA4">
        <w:t>sebesar:</w:t>
      </w:r>
    </w:p>
    <w:p w:rsidR="00244DA4" w:rsidRDefault="004213FE" w:rsidP="004213FE">
      <w:pPr>
        <w:pStyle w:val="BodyText"/>
        <w:spacing w:line="480" w:lineRule="auto"/>
        <w:ind w:left="709" w:hanging="283"/>
      </w:pPr>
      <w:r>
        <w:t>1)</w:t>
      </w:r>
      <w:r>
        <w:tab/>
      </w:r>
      <w:r w:rsidR="00244DA4">
        <w:t>5% dari aktiva produktif yang digolongkan dalam perhatian</w:t>
      </w:r>
      <w:r w:rsidR="00E73C50">
        <w:t xml:space="preserve"> </w:t>
      </w:r>
      <w:r w:rsidR="00244DA4">
        <w:t>khusus.</w:t>
      </w:r>
    </w:p>
    <w:p w:rsidR="00244DA4" w:rsidRDefault="004213FE" w:rsidP="004213FE">
      <w:pPr>
        <w:pStyle w:val="BodyText"/>
        <w:spacing w:line="480" w:lineRule="auto"/>
        <w:ind w:left="709" w:hanging="283"/>
      </w:pPr>
      <w:r>
        <w:t>2)</w:t>
      </w:r>
      <w:r>
        <w:tab/>
      </w:r>
      <w:r w:rsidR="00244DA4">
        <w:t>15% dari aktiva produktif yang digolongkan kurang lancar</w:t>
      </w:r>
      <w:r w:rsidR="00E73C50">
        <w:t xml:space="preserve"> </w:t>
      </w:r>
      <w:r w:rsidR="00244DA4">
        <w:t>setelah</w:t>
      </w:r>
      <w:r w:rsidR="007579A0">
        <w:t xml:space="preserve"> </w:t>
      </w:r>
      <w:r w:rsidR="00244DA4">
        <w:t>dikurangi nilai agunan.</w:t>
      </w:r>
    </w:p>
    <w:p w:rsidR="00244DA4" w:rsidRDefault="004213FE" w:rsidP="004213FE">
      <w:pPr>
        <w:pStyle w:val="BodyText"/>
        <w:spacing w:line="480" w:lineRule="auto"/>
        <w:ind w:left="709" w:hanging="283"/>
      </w:pPr>
      <w:r>
        <w:t>3)</w:t>
      </w:r>
      <w:r>
        <w:tab/>
      </w:r>
      <w:r w:rsidR="00244DA4">
        <w:t>50% dari aktiva produktif yang digolongkan diragukan</w:t>
      </w:r>
      <w:r w:rsidR="00E73C50">
        <w:t xml:space="preserve"> </w:t>
      </w:r>
      <w:r w:rsidR="00244DA4">
        <w:t>setelah dikurangi nilai agunan.</w:t>
      </w:r>
    </w:p>
    <w:p w:rsidR="00244DA4" w:rsidRDefault="004213FE" w:rsidP="004213FE">
      <w:pPr>
        <w:pStyle w:val="BodyText"/>
        <w:spacing w:line="480" w:lineRule="auto"/>
        <w:ind w:left="709" w:hanging="283"/>
      </w:pPr>
      <w:r>
        <w:t>4)</w:t>
      </w:r>
      <w:r>
        <w:tab/>
      </w:r>
      <w:r w:rsidR="00244DA4">
        <w:t>100% dari aktiva produktif yang digolongkan macet setelah</w:t>
      </w:r>
      <w:r w:rsidR="00E73C50">
        <w:t xml:space="preserve"> </w:t>
      </w:r>
      <w:r w:rsidR="00E843D0">
        <w:t xml:space="preserve">dikurangi </w:t>
      </w:r>
      <w:r w:rsidR="00244DA4">
        <w:t>nilai agunan.</w:t>
      </w:r>
    </w:p>
    <w:p w:rsidR="00244DA4" w:rsidRDefault="00244DA4" w:rsidP="004213FE">
      <w:pPr>
        <w:pStyle w:val="BodyText"/>
        <w:spacing w:line="480" w:lineRule="auto"/>
        <w:ind w:left="709" w:hanging="283"/>
      </w:pPr>
      <w:r>
        <w:t xml:space="preserve">5) </w:t>
      </w:r>
      <w:r w:rsidR="004213FE">
        <w:tab/>
      </w:r>
      <w:r>
        <w:t>Agunan yang dapat diperhitungkan sebagai pengurang dalam</w:t>
      </w:r>
      <w:r w:rsidR="005C1CC9">
        <w:t xml:space="preserve"> </w:t>
      </w:r>
      <w:r>
        <w:t xml:space="preserve">PPAP </w:t>
      </w:r>
      <w:r w:rsidR="00E843D0">
        <w:t xml:space="preserve"> </w:t>
      </w:r>
      <w:r>
        <w:t>terdiri dari:</w:t>
      </w:r>
    </w:p>
    <w:p w:rsidR="00244DA4" w:rsidRDefault="00E843D0" w:rsidP="007579A0">
      <w:pPr>
        <w:pStyle w:val="BodyText"/>
        <w:spacing w:line="480" w:lineRule="auto"/>
        <w:ind w:left="993" w:hanging="284"/>
      </w:pPr>
      <w:r>
        <w:t xml:space="preserve">a) </w:t>
      </w:r>
      <w:r w:rsidR="00505CDE">
        <w:tab/>
      </w:r>
      <w:r w:rsidR="00244DA4">
        <w:t>Giro, deposito, tabungan dan setoran jaminan dalam mata</w:t>
      </w:r>
      <w:r w:rsidR="00B83368">
        <w:t xml:space="preserve"> </w:t>
      </w:r>
      <w:r w:rsidR="00244DA4">
        <w:t>uang rupiah dan valuta asing yang diblokir yang disertai</w:t>
      </w:r>
      <w:r w:rsidR="003109F1">
        <w:t xml:space="preserve"> </w:t>
      </w:r>
      <w:r w:rsidR="00244DA4">
        <w:t>dengan surat kuasa pencairan, nilai yang dapat</w:t>
      </w:r>
      <w:r w:rsidR="003109F1">
        <w:t xml:space="preserve"> </w:t>
      </w:r>
      <w:r w:rsidR="00244DA4">
        <w:t>diperhitungkan sebagai pengurang setinggi-tingginya</w:t>
      </w:r>
      <w:r w:rsidR="00B83368">
        <w:t xml:space="preserve"> </w:t>
      </w:r>
      <w:r w:rsidR="00244DA4">
        <w:t>100%.</w:t>
      </w:r>
    </w:p>
    <w:p w:rsidR="00244DA4" w:rsidRDefault="00B83368" w:rsidP="007579A0">
      <w:pPr>
        <w:pStyle w:val="BodyText"/>
        <w:spacing w:line="480" w:lineRule="auto"/>
        <w:ind w:left="993" w:hanging="284"/>
      </w:pPr>
      <w:r>
        <w:t xml:space="preserve"> </w:t>
      </w:r>
      <w:r w:rsidR="008A7E26">
        <w:t>b) Sertifikat Bank Indonesia dan Surat Utang Pemerintah,</w:t>
      </w:r>
      <w:r w:rsidR="00E843D0">
        <w:t xml:space="preserve"> </w:t>
      </w:r>
      <w:r w:rsidR="008A7E26">
        <w:t>nilai yang dapat diperhitungkan sebagai pengurang</w:t>
      </w:r>
      <w:r w:rsidR="00E843D0">
        <w:t xml:space="preserve"> </w:t>
      </w:r>
      <w:r w:rsidR="008A7E26">
        <w:t>setinggi-tingginya 100%.</w:t>
      </w:r>
    </w:p>
    <w:p w:rsidR="008A7E26" w:rsidRDefault="00313B34" w:rsidP="00555918">
      <w:pPr>
        <w:pStyle w:val="BodyText"/>
        <w:spacing w:line="480" w:lineRule="auto"/>
        <w:ind w:left="993" w:hanging="284"/>
      </w:pPr>
      <w:r>
        <w:t xml:space="preserve">c) </w:t>
      </w:r>
      <w:r w:rsidR="00505CDE">
        <w:tab/>
      </w:r>
      <w:r>
        <w:t>Surat berharga yang aktif diperdagangkan di pasar modal.</w:t>
      </w:r>
      <w:r w:rsidR="00555918">
        <w:t xml:space="preserve"> </w:t>
      </w:r>
      <w:r>
        <w:t>Surat berharga yang dinilai dengan menggunakan nilai</w:t>
      </w:r>
      <w:r w:rsidR="00E843D0">
        <w:t xml:space="preserve"> </w:t>
      </w:r>
      <w:r>
        <w:t xml:space="preserve">pasar yang tercatat di pasar efek pada akhir bulan. </w:t>
      </w:r>
    </w:p>
    <w:p w:rsidR="00313B34" w:rsidRDefault="007B2D74" w:rsidP="007A5B4E">
      <w:pPr>
        <w:pStyle w:val="BodyText"/>
        <w:spacing w:line="480" w:lineRule="auto"/>
        <w:ind w:firstLine="709"/>
      </w:pPr>
      <w:r>
        <w:t>Setiap bank melakukan perhitungan cadangan penghapusan</w:t>
      </w:r>
      <w:r w:rsidR="007A5B4E">
        <w:t xml:space="preserve"> kredit </w:t>
      </w:r>
      <w:r>
        <w:t>sesuai</w:t>
      </w:r>
      <w:r w:rsidR="006D48C2">
        <w:t xml:space="preserve"> </w:t>
      </w:r>
      <w:r>
        <w:t>dengan peraturan yang berlaku berdasarkan ketentuan-ketentuan di atas.</w:t>
      </w:r>
      <w:r w:rsidR="007A5B4E">
        <w:t xml:space="preserve"> </w:t>
      </w:r>
      <w:r>
        <w:t xml:space="preserve">Pencadangan penghapusan kredit ini sangat dipengaruhi oleh kredit bermasalah </w:t>
      </w:r>
      <w:r>
        <w:lastRenderedPageBreak/>
        <w:t>yang dialami oleh bank tersebut. Dengan kata lain semakin tinggi jumlah kredit masalah, maka makin besar cadangan penghapusan kredit, karena buruknya kolektibilitas kred</w:t>
      </w:r>
      <w:r w:rsidR="00137E25">
        <w:t>it pada bank yang bersangkutan.</w:t>
      </w:r>
    </w:p>
    <w:p w:rsidR="008E08D1" w:rsidRDefault="008E08D1" w:rsidP="007A5B4E">
      <w:pPr>
        <w:pStyle w:val="BodyText"/>
        <w:spacing w:line="480" w:lineRule="auto"/>
        <w:ind w:firstLine="709"/>
      </w:pPr>
    </w:p>
    <w:p w:rsidR="008E08D1" w:rsidRDefault="008E08D1" w:rsidP="007A5B4E">
      <w:pPr>
        <w:pStyle w:val="BodyText"/>
        <w:spacing w:line="480" w:lineRule="auto"/>
        <w:ind w:firstLine="709"/>
      </w:pPr>
    </w:p>
    <w:p w:rsidR="000B2495" w:rsidRDefault="000B2495" w:rsidP="008E08D1">
      <w:pPr>
        <w:pStyle w:val="BodyText"/>
        <w:spacing w:line="480" w:lineRule="auto"/>
      </w:pPr>
    </w:p>
    <w:p w:rsidR="00977939" w:rsidRDefault="00977939" w:rsidP="007A5B4E">
      <w:pPr>
        <w:pStyle w:val="BodyText"/>
        <w:numPr>
          <w:ilvl w:val="3"/>
          <w:numId w:val="1"/>
        </w:numPr>
        <w:spacing w:line="480" w:lineRule="auto"/>
        <w:ind w:left="709" w:hanging="851"/>
        <w:rPr>
          <w:b/>
        </w:rPr>
      </w:pPr>
      <w:r>
        <w:rPr>
          <w:b/>
        </w:rPr>
        <w:t>Perhitungan Penyisihan Penghapusan Aktiva Produktif (PPAP)</w:t>
      </w:r>
    </w:p>
    <w:p w:rsidR="007A5B4E" w:rsidRDefault="00F657BA" w:rsidP="007A5B4E">
      <w:pPr>
        <w:pStyle w:val="BodyText"/>
        <w:spacing w:line="480" w:lineRule="auto"/>
        <w:ind w:firstLine="720"/>
      </w:pPr>
      <w:r>
        <w:t>Penyisihan penghapusan aktiva produktif (PPAP)</w:t>
      </w:r>
      <w:r w:rsidR="00C27909">
        <w:t xml:space="preserve"> adalah cadangan yang harus dibentuk sebesar persentase tertentu dari baki debet berdasarkan penggolongan Kualitas Aktiva Produktif (KAV) sebagaimana ditetapkan dalam Peraturan Bank Indonesia yang berlaku </w:t>
      </w:r>
      <w:r w:rsidR="00D60260">
        <w:t xml:space="preserve"> </w:t>
      </w:r>
      <w:r w:rsidR="00C27909">
        <w:t>pada Peraturan Bank Indonesia No.6/19/PBI/2004</w:t>
      </w:r>
      <w:r w:rsidR="00D60260">
        <w:t>.</w:t>
      </w:r>
    </w:p>
    <w:p w:rsidR="00D95CA6" w:rsidRDefault="00D95CA6" w:rsidP="007A5B4E">
      <w:pPr>
        <w:pStyle w:val="BodyText"/>
        <w:spacing w:line="480" w:lineRule="auto"/>
        <w:ind w:firstLine="720"/>
      </w:pPr>
      <w:r>
        <w:t xml:space="preserve">Dalam </w:t>
      </w:r>
      <w:r w:rsidR="004B2E28">
        <w:t>Surat Keputusan Direksi</w:t>
      </w:r>
      <w:r w:rsidR="00ED61D5">
        <w:t xml:space="preserve"> Bank Indonesia No.31/147/KEP/DI</w:t>
      </w:r>
      <w:r w:rsidR="004B2E28">
        <w:t>R Tentang Kualitas Aktiva Produktif, PPAP yang telah dibentuk oleh bank adalah cadangan yang telah dibentuk oleh bank guna menutupi kemungkinan kerugian yang timbul akibat penanaman dana pada aktiva produktif yang bermasalah</w:t>
      </w:r>
      <w:r w:rsidR="00196F7B">
        <w:t>.</w:t>
      </w:r>
      <w:r w:rsidR="007374A2">
        <w:t xml:space="preserve"> PPAP merupakan cadangan biaya antisipasi terhadap kerugian, yang ditempatkan pada pos aktiva pada suatu neraca pada laporan keuangan.</w:t>
      </w:r>
    </w:p>
    <w:p w:rsidR="00BC38E6" w:rsidRDefault="00BC38E6" w:rsidP="007A5B4E">
      <w:pPr>
        <w:pStyle w:val="BodyText"/>
        <w:spacing w:line="480" w:lineRule="auto"/>
        <w:ind w:firstLine="851"/>
      </w:pPr>
      <w:r>
        <w:t>Adapun perhitungan rasio keuangan pemenuhan PPAP ( Penyisihan Penghapusan Aktiva Produktif yang telah dibentuk terhadap total aktiva produktif) sesuai dengan Surat Edaran Bank Indonesia Nomor 3/30/DPNP tanggal</w:t>
      </w:r>
      <w:r w:rsidR="003909FC">
        <w:t xml:space="preserve"> 14 Desember 2001 dengan rumus </w:t>
      </w:r>
      <w:r>
        <w:t>PPAP terhadap aktiva produktif sebagai berikut:</w:t>
      </w:r>
    </w:p>
    <w:p w:rsidR="00A53E9A" w:rsidRDefault="00A53E9A" w:rsidP="00D60260">
      <w:pPr>
        <w:pStyle w:val="BodyText"/>
        <w:spacing w:line="480" w:lineRule="auto"/>
        <w:ind w:left="720" w:firstLine="360"/>
      </w:pPr>
    </w:p>
    <w:p w:rsidR="00A53E9A" w:rsidRDefault="00187FF5" w:rsidP="007A5B4E">
      <w:pPr>
        <w:pStyle w:val="BodyText"/>
        <w:spacing w:line="480" w:lineRule="auto"/>
      </w:pPr>
      <w:r>
        <w:t xml:space="preserve">Rumus </w:t>
      </w:r>
      <w:r w:rsidR="00A53E9A">
        <w:t xml:space="preserve"> PPAP:</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1"/>
      </w:tblGrid>
      <w:tr w:rsidR="004F3CC0" w:rsidTr="004F3CC0">
        <w:trPr>
          <w:trHeight w:val="1968"/>
        </w:trPr>
        <w:tc>
          <w:tcPr>
            <w:tcW w:w="6531" w:type="dxa"/>
          </w:tcPr>
          <w:p w:rsidR="004F3CC0" w:rsidRDefault="004F3CC0" w:rsidP="004F3CC0">
            <w:pPr>
              <w:pStyle w:val="BodyText"/>
              <w:tabs>
                <w:tab w:val="left" w:pos="1210"/>
              </w:tabs>
              <w:spacing w:line="480" w:lineRule="auto"/>
              <w:ind w:firstLine="720"/>
            </w:pPr>
            <w:r>
              <w:lastRenderedPageBreak/>
              <w:tab/>
            </w:r>
          </w:p>
          <w:p w:rsidR="004F3CC0" w:rsidRDefault="004F3CC0" w:rsidP="004F3CC0">
            <w:pPr>
              <w:pStyle w:val="BodyText"/>
              <w:spacing w:line="480" w:lineRule="auto"/>
              <w:ind w:left="108" w:firstLine="360"/>
            </w:pPr>
            <w:r>
              <w:t xml:space="preserve">                          PPAP yang telah dibentuk             </w:t>
            </w:r>
          </w:p>
          <w:p w:rsidR="004F3CC0" w:rsidRDefault="00DC2826" w:rsidP="004F3CC0">
            <w:pPr>
              <w:pStyle w:val="BodyText"/>
              <w:spacing w:line="480" w:lineRule="auto"/>
              <w:ind w:left="108" w:firstLine="360"/>
            </w:pPr>
            <w:r>
              <w:rPr>
                <w:noProof/>
                <w:lang w:eastAsia="id-ID"/>
              </w:rPr>
              <w:pict>
                <v:shapetype id="_x0000_t32" coordsize="21600,21600" o:spt="32" o:oned="t" path="m,l21600,21600e" filled="f">
                  <v:path arrowok="t" fillok="f" o:connecttype="none"/>
                  <o:lock v:ext="edit" shapetype="t"/>
                </v:shapetype>
                <v:shape id="_x0000_s1175" type="#_x0000_t32" style="position:absolute;left:0;text-align:left;margin-left:87.95pt;margin-top:7.9pt;width:187.9pt;height:0;z-index:251711488" o:connectortype="straight"/>
              </w:pict>
            </w:r>
            <w:r w:rsidR="004F3CC0">
              <w:t>PPAP =                                                                          x 100</w:t>
            </w:r>
          </w:p>
          <w:p w:rsidR="004F3CC0" w:rsidRDefault="004F3CC0" w:rsidP="004F3CC0">
            <w:pPr>
              <w:pStyle w:val="BodyText"/>
              <w:spacing w:line="480" w:lineRule="auto"/>
            </w:pPr>
            <w:r>
              <w:t xml:space="preserve">                                      Total aktiva Produktif</w:t>
            </w:r>
          </w:p>
        </w:tc>
      </w:tr>
    </w:tbl>
    <w:p w:rsidR="0019577C" w:rsidRDefault="00196F7B" w:rsidP="00196F7B">
      <w:pPr>
        <w:pStyle w:val="BodyText"/>
        <w:spacing w:line="480" w:lineRule="auto"/>
      </w:pPr>
      <w:r>
        <w:t xml:space="preserve">         </w:t>
      </w:r>
      <w:r w:rsidR="00BB06FE">
        <w:t xml:space="preserve">   </w:t>
      </w:r>
    </w:p>
    <w:p w:rsidR="001F1B54" w:rsidRDefault="001F1B54" w:rsidP="00196F7B">
      <w:pPr>
        <w:pStyle w:val="BodyText"/>
        <w:spacing w:line="480" w:lineRule="auto"/>
      </w:pPr>
      <w:r>
        <w:tab/>
      </w:r>
    </w:p>
    <w:p w:rsidR="001F1B54" w:rsidRDefault="001F1B54" w:rsidP="00D97ED6">
      <w:pPr>
        <w:pStyle w:val="BodyText"/>
        <w:spacing w:line="480" w:lineRule="auto"/>
        <w:ind w:firstLine="720"/>
      </w:pPr>
      <w:r>
        <w:t>Menurut Muhammad (2006:125)</w:t>
      </w:r>
      <w:r w:rsidR="00D909A7">
        <w:t>,</w:t>
      </w:r>
      <w:r>
        <w:t xml:space="preserve"> penyisihan penghapusan aktiva produktif (PPAP)</w:t>
      </w:r>
      <w:r w:rsidR="009B2B2C">
        <w:t xml:space="preserve"> adalah penyisihan yang dibentuk, baik dalam bentuk rupiah maupun valuta asing untuk menutupi kemungkinan kerugian yang timbul sehubungan dengan penanaman dana kedalam aktiva produktif.</w:t>
      </w:r>
    </w:p>
    <w:p w:rsidR="0012433F" w:rsidRDefault="0012433F" w:rsidP="00D97ED6">
      <w:pPr>
        <w:pStyle w:val="BodyText"/>
        <w:spacing w:line="480" w:lineRule="auto"/>
        <w:ind w:firstLine="720"/>
      </w:pPr>
      <w:r>
        <w:t>Muhammad (2006:117)</w:t>
      </w:r>
      <w:r w:rsidR="00D909A7">
        <w:t>,</w:t>
      </w:r>
      <w:r>
        <w:t xml:space="preserve"> menambahkan pengertian PPAP menurut peraturan Bank Indonesia, yaitu cadangan yang harus dibentuk sebesar persentase tertentu dari baki debet berdasarkan penggolongan Kualitas Aktiva Produktif sebagaimana ditetapkan dalam Peraturan Bank Indonesia (PBI). Pengertian PPAP menurut PSAK No.31 adalah penyisihan yang dibentuk untuk menutup kemungkinan kerugian yang timbul sehubungan dengan penanaman dana ke dalam aktiva produktif, baik dalam bentuk rupiah maupun valuta asing.</w:t>
      </w:r>
    </w:p>
    <w:p w:rsidR="00656803" w:rsidRDefault="00FF09A9" w:rsidP="00D97ED6">
      <w:pPr>
        <w:pStyle w:val="BodyText"/>
        <w:spacing w:line="480" w:lineRule="auto"/>
        <w:ind w:firstLine="720"/>
      </w:pPr>
      <w:r>
        <w:t>Penyisihan penghapusan aktiva produktif (PPAP)</w:t>
      </w:r>
      <w:r w:rsidR="00CA3057">
        <w:t xml:space="preserve"> yang mempunyai fungsi sebagai cadangan terhadap risiko kerugian penanaman dana.</w:t>
      </w:r>
      <w:r w:rsidR="0007689E">
        <w:t xml:space="preserve"> Dengan adanya PPAP, bank telah mempunyai persiapan jika sesuatu waktu pembiayaan yang diberikan ternyata tidak dapat dikembalikan oleh nasabah</w:t>
      </w:r>
      <w:r w:rsidR="00097CFF">
        <w:t>. Untuk dapat menyediakan cadangan tersebut, bank harus memiliki dana yang cukup.</w:t>
      </w:r>
      <w:r w:rsidR="00856B43">
        <w:t xml:space="preserve"> Jika jumlah dana yang dicadangkan tidak cukup untuk menutupi kerugian maka bank harus mengambil sejumlah dana tersebut dari modal cadangan yang disediakan.</w:t>
      </w:r>
    </w:p>
    <w:p w:rsidR="00CF076C" w:rsidRDefault="00CF076C" w:rsidP="00D97ED6">
      <w:pPr>
        <w:pStyle w:val="BodyText"/>
        <w:spacing w:line="480" w:lineRule="auto"/>
        <w:ind w:firstLine="720"/>
      </w:pPr>
      <w:r>
        <w:lastRenderedPageBreak/>
        <w:t>Menurut Taswan (2010:215)</w:t>
      </w:r>
      <w:r w:rsidR="00D909A7">
        <w:t>,</w:t>
      </w:r>
      <w:r>
        <w:t xml:space="preserve"> bank wajib membentuk PPAP berupa cadangan umum dan cadangan khusus guna menutupi risiko kemungkinan kerugian</w:t>
      </w:r>
      <w:r w:rsidR="00163C03">
        <w:t>. Cadangan yang dibentuk dari aktiva produktif terdiri dari:</w:t>
      </w:r>
    </w:p>
    <w:p w:rsidR="00E17791" w:rsidRDefault="005670ED" w:rsidP="009333FB">
      <w:pPr>
        <w:pStyle w:val="BodyText"/>
        <w:numPr>
          <w:ilvl w:val="0"/>
          <w:numId w:val="34"/>
        </w:numPr>
        <w:spacing w:line="480" w:lineRule="auto"/>
        <w:ind w:left="284" w:hanging="284"/>
      </w:pPr>
      <w:r>
        <w:t>Cadangan umum PPAP ditetapkan sekurang-kurangnya sebesar 1% dari aktiva produktif yang digolongkan lancar, tidak termasuk sertifikat Bank Indonesia (SBI) dan surat utang pemerintah.</w:t>
      </w:r>
    </w:p>
    <w:p w:rsidR="00843E6D" w:rsidRDefault="00E17791" w:rsidP="009333FB">
      <w:pPr>
        <w:pStyle w:val="BodyText"/>
        <w:numPr>
          <w:ilvl w:val="0"/>
          <w:numId w:val="34"/>
        </w:numPr>
        <w:spacing w:line="480" w:lineRule="auto"/>
        <w:ind w:left="284" w:hanging="284"/>
      </w:pPr>
      <w:r>
        <w:t>Cadangan khusus PPAP yang ditetapkan sekurang-kurangnya sebesar:</w:t>
      </w:r>
    </w:p>
    <w:p w:rsidR="00843E6D" w:rsidRDefault="00843E6D" w:rsidP="009333FB">
      <w:pPr>
        <w:pStyle w:val="BodyText"/>
        <w:numPr>
          <w:ilvl w:val="0"/>
          <w:numId w:val="35"/>
        </w:numPr>
        <w:spacing w:line="480" w:lineRule="auto"/>
        <w:ind w:left="567" w:hanging="283"/>
      </w:pPr>
      <w:r>
        <w:t>5% dari aktiva produktif yang digolongkan dalam perhatian khusus setelah dikurangi dengan nilai agunan.</w:t>
      </w:r>
    </w:p>
    <w:p w:rsidR="00E50C3F" w:rsidRDefault="00843E6D" w:rsidP="009333FB">
      <w:pPr>
        <w:pStyle w:val="BodyText"/>
        <w:numPr>
          <w:ilvl w:val="0"/>
          <w:numId w:val="35"/>
        </w:numPr>
        <w:spacing w:line="480" w:lineRule="auto"/>
        <w:ind w:left="567" w:hanging="283"/>
      </w:pPr>
      <w:r>
        <w:t>15% dari aktiva produktif yang digolongkan kurang lancar setelah dikurangi dengan nilai agunan.</w:t>
      </w:r>
    </w:p>
    <w:p w:rsidR="009B2714" w:rsidRDefault="00E50C3F" w:rsidP="009333FB">
      <w:pPr>
        <w:pStyle w:val="BodyText"/>
        <w:numPr>
          <w:ilvl w:val="0"/>
          <w:numId w:val="35"/>
        </w:numPr>
        <w:spacing w:line="480" w:lineRule="auto"/>
        <w:ind w:left="567" w:hanging="283"/>
      </w:pPr>
      <w:r>
        <w:t>50% dari aktiva produktif yang digolongkan diragukan setelah dikurangi nilai agunan.</w:t>
      </w:r>
    </w:p>
    <w:p w:rsidR="00EB5DCE" w:rsidRDefault="009B2714" w:rsidP="009333FB">
      <w:pPr>
        <w:pStyle w:val="BodyText"/>
        <w:numPr>
          <w:ilvl w:val="0"/>
          <w:numId w:val="35"/>
        </w:numPr>
        <w:spacing w:line="480" w:lineRule="auto"/>
        <w:ind w:left="567" w:hanging="283"/>
      </w:pPr>
      <w:r>
        <w:t xml:space="preserve">100% dari aktiva produktif yang digolongkan macet </w:t>
      </w:r>
      <w:r w:rsidR="00607C6A">
        <w:t>setelah dikurangi dengan nilai agunan.</w:t>
      </w:r>
    </w:p>
    <w:p w:rsidR="005670ED" w:rsidRDefault="005C0BA7" w:rsidP="009333FB">
      <w:pPr>
        <w:pStyle w:val="BodyText"/>
        <w:spacing w:line="480" w:lineRule="auto"/>
        <w:ind w:left="567"/>
      </w:pPr>
      <w:r>
        <w:t>Pembentukan PPAP merupakan salah satu upaya untuk membentuk cadangan dari kemungkinan tidak tertagihnya penempatan dana/kredit sehingga PPAP merupakan beban bagi bank.</w:t>
      </w:r>
      <w:r w:rsidR="00C23EAC">
        <w:t xml:space="preserve"> Kelangsungan kegiatan operasi bank sangat dipengaruhi pada kesiapan bank menanggung kemungkinan timbulnya risiko keuangan (</w:t>
      </w:r>
      <w:r w:rsidR="00C23EAC" w:rsidRPr="00C23EAC">
        <w:rPr>
          <w:i/>
        </w:rPr>
        <w:t>potential risk</w:t>
      </w:r>
      <w:r w:rsidR="00C23EAC">
        <w:t>)</w:t>
      </w:r>
      <w:r w:rsidR="005670ED">
        <w:t xml:space="preserve"> </w:t>
      </w:r>
      <w:r w:rsidR="00C23EAC">
        <w:t>dalam kegiatannya menanamkan dana kedalam berbagai investasi khususnya dalam aktiva produktif (</w:t>
      </w:r>
      <w:r w:rsidR="00C23EAC" w:rsidRPr="00C23EAC">
        <w:rPr>
          <w:i/>
        </w:rPr>
        <w:t>earning asset</w:t>
      </w:r>
      <w:r w:rsidR="00C23EAC">
        <w:t>).</w:t>
      </w:r>
      <w:r w:rsidR="00915FEB">
        <w:t xml:space="preserve"> Untuk mengantisipasi terjadinya risiko kerugian, bank perlu membentuk penyisihan atau cadangan penghapusan aktiva produktif.</w:t>
      </w:r>
      <w:r w:rsidR="006D7E5F">
        <w:t xml:space="preserve"> Bank </w:t>
      </w:r>
      <w:r w:rsidR="006D7E5F">
        <w:lastRenderedPageBreak/>
        <w:t>Indonesia mewajibkan semua bank membentuk penyisihan penghapusan aktiva produktif berda</w:t>
      </w:r>
      <w:r w:rsidR="00FE304F">
        <w:t>sarkan peraturan Bank Indonesia No.8/19/PBI/2006.</w:t>
      </w:r>
    </w:p>
    <w:p w:rsidR="001478ED" w:rsidRDefault="00A03D18" w:rsidP="007812D4">
      <w:pPr>
        <w:pStyle w:val="BodyText"/>
        <w:spacing w:line="480" w:lineRule="auto"/>
        <w:ind w:left="567"/>
      </w:pPr>
      <w:r>
        <w:t>Besarnya pembentukan penyisih</w:t>
      </w:r>
      <w:r w:rsidR="007812D4">
        <w:t xml:space="preserve">an penghapusan aktiva produktif </w:t>
      </w:r>
      <w:r>
        <w:t>menurut ketentuan Bank Indonesia ditetapkan sebagai berikut:</w:t>
      </w:r>
    </w:p>
    <w:p w:rsidR="00541D33" w:rsidRDefault="00541D33" w:rsidP="00541D33">
      <w:pPr>
        <w:pStyle w:val="BodyText"/>
        <w:numPr>
          <w:ilvl w:val="0"/>
          <w:numId w:val="36"/>
        </w:numPr>
        <w:spacing w:line="480" w:lineRule="auto"/>
      </w:pPr>
      <w:r>
        <w:t>Cadangan umum PPAP ditetapkan sekurang-kurangnya sebesar 1% dari total aktiva produktif</w:t>
      </w:r>
      <w:r w:rsidR="00CC1EAE">
        <w:t>.</w:t>
      </w:r>
    </w:p>
    <w:p w:rsidR="008E211D" w:rsidRDefault="008E211D" w:rsidP="00541D33">
      <w:pPr>
        <w:pStyle w:val="BodyText"/>
        <w:numPr>
          <w:ilvl w:val="0"/>
          <w:numId w:val="36"/>
        </w:numPr>
        <w:spacing w:line="480" w:lineRule="auto"/>
      </w:pPr>
      <w:r>
        <w:t xml:space="preserve">Cadangan khusus untuk kredit yang diberikan </w:t>
      </w:r>
      <w:r w:rsidR="001F6E22">
        <w:t>sekurang-kurangnya sebesar:</w:t>
      </w:r>
    </w:p>
    <w:p w:rsidR="001F6E22" w:rsidRDefault="001F6E22" w:rsidP="00502787">
      <w:pPr>
        <w:pStyle w:val="BodyText"/>
        <w:numPr>
          <w:ilvl w:val="0"/>
          <w:numId w:val="37"/>
        </w:numPr>
        <w:spacing w:line="480" w:lineRule="auto"/>
      </w:pPr>
      <w:r>
        <w:t xml:space="preserve">5% dari kredit yang digolongkan </w:t>
      </w:r>
      <w:r w:rsidRPr="001F6E22">
        <w:rPr>
          <w:i/>
        </w:rPr>
        <w:t>Dalam Perhatian Khusus</w:t>
      </w:r>
      <w:r>
        <w:rPr>
          <w:i/>
        </w:rPr>
        <w:t xml:space="preserve"> </w:t>
      </w:r>
      <w:r>
        <w:t>(</w:t>
      </w:r>
      <w:r w:rsidRPr="001F6E22">
        <w:rPr>
          <w:i/>
        </w:rPr>
        <w:t>special mention)</w:t>
      </w:r>
      <w:r w:rsidR="00502787">
        <w:t>,</w:t>
      </w:r>
      <w:r>
        <w:t xml:space="preserve"> dan Kredit dalam perhatian khusus yaitu kredit yang selama 1-2 bulan mutasinya mulai tidak lancar, debitur mulai menunggak</w:t>
      </w:r>
      <w:r w:rsidR="001E3030">
        <w:t>.</w:t>
      </w:r>
    </w:p>
    <w:p w:rsidR="002D72D2" w:rsidRDefault="0095708D" w:rsidP="00502787">
      <w:pPr>
        <w:pStyle w:val="BodyText"/>
        <w:numPr>
          <w:ilvl w:val="0"/>
          <w:numId w:val="37"/>
        </w:numPr>
        <w:spacing w:line="480" w:lineRule="auto"/>
      </w:pPr>
      <w:r>
        <w:t xml:space="preserve">15% dari kredit yang digolongkan </w:t>
      </w:r>
      <w:r w:rsidRPr="0095708D">
        <w:rPr>
          <w:i/>
        </w:rPr>
        <w:t>kurang lancar</w:t>
      </w:r>
      <w:r>
        <w:t xml:space="preserve"> </w:t>
      </w:r>
      <w:r w:rsidRPr="002D72D2">
        <w:rPr>
          <w:i/>
        </w:rPr>
        <w:t>(</w:t>
      </w:r>
      <w:r w:rsidR="002D72D2" w:rsidRPr="002D72D2">
        <w:rPr>
          <w:i/>
        </w:rPr>
        <w:t>substandard</w:t>
      </w:r>
      <w:r w:rsidR="00502787">
        <w:t>),</w:t>
      </w:r>
      <w:r w:rsidR="002D72D2">
        <w:t xml:space="preserve"> dan Kredit tidak lancar atau kurang lancar yaitu kredit yang selama 3 atau 6 bulan mutasinya tidak lancar, pembayaran bunga atau utang pokoknya tidak baik.</w:t>
      </w:r>
      <w:r w:rsidR="007B19C6">
        <w:t xml:space="preserve"> Usaha-usaha </w:t>
      </w:r>
      <w:r w:rsidR="007B19C6" w:rsidRPr="00502787">
        <w:rPr>
          <w:i/>
        </w:rPr>
        <w:t xml:space="preserve">approach </w:t>
      </w:r>
      <w:r w:rsidR="007B19C6">
        <w:t>telah dilakukan tapi hasilnya tetap kurang baik</w:t>
      </w:r>
      <w:r w:rsidR="00B948EE">
        <w:t>.</w:t>
      </w:r>
    </w:p>
    <w:p w:rsidR="00E21D97" w:rsidRDefault="00E21D97" w:rsidP="00502787">
      <w:pPr>
        <w:pStyle w:val="BodyText"/>
        <w:numPr>
          <w:ilvl w:val="0"/>
          <w:numId w:val="37"/>
        </w:numPr>
        <w:spacing w:line="480" w:lineRule="auto"/>
      </w:pPr>
      <w:r>
        <w:t xml:space="preserve">50% dari kredit yang digolongkan </w:t>
      </w:r>
      <w:r w:rsidRPr="00E21D97">
        <w:rPr>
          <w:i/>
        </w:rPr>
        <w:t>Diragukan</w:t>
      </w:r>
      <w:r>
        <w:t xml:space="preserve"> (</w:t>
      </w:r>
      <w:r w:rsidRPr="00E21D97">
        <w:rPr>
          <w:i/>
        </w:rPr>
        <w:t>doubtful</w:t>
      </w:r>
      <w:r w:rsidR="00502787">
        <w:t>),</w:t>
      </w:r>
      <w:r>
        <w:t xml:space="preserve"> dan Kredit diragukan yaitu kredit yang telah tidak lancar dan telah jatuh temponya belum dapat juga diselesaikan oleh debitur yang bersangkutan.</w:t>
      </w:r>
    </w:p>
    <w:p w:rsidR="00903723" w:rsidRDefault="00557BCA" w:rsidP="00502787">
      <w:pPr>
        <w:pStyle w:val="BodyText"/>
        <w:numPr>
          <w:ilvl w:val="0"/>
          <w:numId w:val="37"/>
        </w:numPr>
        <w:spacing w:line="480" w:lineRule="auto"/>
      </w:pPr>
      <w:r>
        <w:t xml:space="preserve">100% dari kredit yang digolongkan </w:t>
      </w:r>
      <w:r w:rsidRPr="00557BCA">
        <w:rPr>
          <w:i/>
        </w:rPr>
        <w:t>macet</w:t>
      </w:r>
      <w:r>
        <w:t xml:space="preserve"> </w:t>
      </w:r>
      <w:r w:rsidRPr="00557BCA">
        <w:rPr>
          <w:i/>
        </w:rPr>
        <w:t>(loss</w:t>
      </w:r>
      <w:r>
        <w:t>) yang masih tercatat dalam pembukuan bank</w:t>
      </w:r>
      <w:r w:rsidR="00A23E4E">
        <w:t>.</w:t>
      </w:r>
      <w:r w:rsidR="00502787">
        <w:t xml:space="preserve"> </w:t>
      </w:r>
      <w:r w:rsidR="00860536">
        <w:t xml:space="preserve">Kredit macet yaitu sebagai kelanjutan dari usaha penyelesaian atau pengaktifan kembali </w:t>
      </w:r>
      <w:r w:rsidR="00860536">
        <w:lastRenderedPageBreak/>
        <w:t>kredit yang tidak lancar dan usaha itu tidak berhasil, barulah kredit tersebut dikategorikan kedalam kredit macet.</w:t>
      </w:r>
    </w:p>
    <w:p w:rsidR="00FE6FDD" w:rsidRDefault="00B6597D" w:rsidP="000C5AAE">
      <w:pPr>
        <w:pStyle w:val="BodyText"/>
        <w:spacing w:line="480" w:lineRule="auto"/>
        <w:ind w:left="1800"/>
      </w:pPr>
      <w:r>
        <w:t>Cadangan khusus untuk surat berharga yang dimiliki bank yaitu didalam bentuk SBPU, Surat Berharga Komersial (</w:t>
      </w:r>
      <w:r w:rsidRPr="00B6597D">
        <w:rPr>
          <w:i/>
        </w:rPr>
        <w:t>commercial paper</w:t>
      </w:r>
      <w:r>
        <w:t xml:space="preserve">) </w:t>
      </w:r>
      <w:r w:rsidR="00B5072A">
        <w:t>dan obligasi yang diperdagangkan di Pasar Modal, tidak termasuk Sertifikat Bank Indonesia (SBI), sebesar 100% dari surat berharga yang digolongkan macet. Apabila dalam jumlah penyisihan penghapusan aktiva produktif lebih kecil dari yang seharusnya</w:t>
      </w:r>
      <w:r w:rsidR="0077672F">
        <w:t xml:space="preserve"> dibentuk, maka jumlah kekurangan tersebut diperhitungkan sebagai pengurang modal inti dalam perhitungan kewajiban penyediaan Modal Minimum Ban</w:t>
      </w:r>
      <w:r w:rsidR="000C5AAE">
        <w:t>k.</w:t>
      </w:r>
    </w:p>
    <w:p w:rsidR="00505CDE" w:rsidRDefault="00505CDE" w:rsidP="00871C0E">
      <w:pPr>
        <w:pStyle w:val="BodyText"/>
        <w:spacing w:line="480" w:lineRule="auto"/>
      </w:pPr>
    </w:p>
    <w:p w:rsidR="00FE6FDD" w:rsidRDefault="00FE6FDD" w:rsidP="00505CDE">
      <w:pPr>
        <w:pStyle w:val="BodyText"/>
        <w:numPr>
          <w:ilvl w:val="2"/>
          <w:numId w:val="1"/>
        </w:numPr>
        <w:tabs>
          <w:tab w:val="left" w:pos="709"/>
        </w:tabs>
        <w:spacing w:line="480" w:lineRule="auto"/>
        <w:ind w:hanging="1080"/>
        <w:rPr>
          <w:b/>
        </w:rPr>
      </w:pPr>
      <w:r>
        <w:rPr>
          <w:b/>
        </w:rPr>
        <w:t>Tinjauan Mengenai Profitabilitas Bank</w:t>
      </w:r>
    </w:p>
    <w:p w:rsidR="00FE6FDD" w:rsidRDefault="00505CDE" w:rsidP="00505CDE">
      <w:pPr>
        <w:pStyle w:val="BodyText"/>
        <w:tabs>
          <w:tab w:val="left" w:pos="709"/>
        </w:tabs>
        <w:spacing w:line="480" w:lineRule="auto"/>
        <w:rPr>
          <w:b/>
        </w:rPr>
      </w:pPr>
      <w:r>
        <w:rPr>
          <w:b/>
        </w:rPr>
        <w:t>2.1.4.1</w:t>
      </w:r>
      <w:r>
        <w:rPr>
          <w:b/>
        </w:rPr>
        <w:tab/>
      </w:r>
      <w:r w:rsidR="00FE6FDD">
        <w:rPr>
          <w:b/>
        </w:rPr>
        <w:t xml:space="preserve">Pengertian Mengenai Profitabilitas </w:t>
      </w:r>
    </w:p>
    <w:p w:rsidR="00C45923" w:rsidRDefault="00505CDE" w:rsidP="008D3107">
      <w:pPr>
        <w:pStyle w:val="BodyText"/>
        <w:tabs>
          <w:tab w:val="left" w:pos="709"/>
        </w:tabs>
        <w:spacing w:line="480" w:lineRule="auto"/>
      </w:pPr>
      <w:r>
        <w:rPr>
          <w:b/>
        </w:rPr>
        <w:tab/>
      </w:r>
      <w:r w:rsidR="00C45923">
        <w:t>Profitabilitas bank adalah kemampuan suatu bank untuk memperoleh laba yang dinyatakan dalam persentase. Profitabilitas pada dasarnya adalah laba (rupiah) yang dinyatakan dalam persentase profit.</w:t>
      </w:r>
    </w:p>
    <w:p w:rsidR="00C45923" w:rsidRDefault="00C45923" w:rsidP="00505CDE">
      <w:pPr>
        <w:pStyle w:val="BodyText"/>
        <w:tabs>
          <w:tab w:val="left" w:pos="709"/>
        </w:tabs>
        <w:spacing w:line="480" w:lineRule="auto"/>
        <w:ind w:left="709"/>
      </w:pPr>
      <w:r>
        <w:t>Selanjutnya menurut Sartono (2010:120)</w:t>
      </w:r>
      <w:r w:rsidR="008D3107">
        <w:t>,</w:t>
      </w:r>
      <w:r>
        <w:t xml:space="preserve"> menyatakan bahwa:</w:t>
      </w:r>
    </w:p>
    <w:p w:rsidR="00C45923" w:rsidRDefault="00C45923" w:rsidP="00505CDE">
      <w:pPr>
        <w:pStyle w:val="BodyText"/>
        <w:tabs>
          <w:tab w:val="left" w:pos="709"/>
        </w:tabs>
        <w:ind w:left="709"/>
      </w:pPr>
      <w:r>
        <w:t>“Profitabilitas adalah kemampuan perusahaan memperoleh laba dalam hubungannya</w:t>
      </w:r>
      <w:r w:rsidR="003C33B5">
        <w:t xml:space="preserve"> </w:t>
      </w:r>
      <w:r w:rsidR="00914947">
        <w:t>dengan penjualan, total aktiva maupun modal sendiri. Dengan demikian bagi investor jangka panjang akan sangat berkepentingan dengan analisis profitabilitas “.</w:t>
      </w:r>
    </w:p>
    <w:p w:rsidR="00914947" w:rsidRDefault="00914947" w:rsidP="00C45923">
      <w:pPr>
        <w:pStyle w:val="BodyText"/>
        <w:tabs>
          <w:tab w:val="left" w:pos="709"/>
        </w:tabs>
        <w:spacing w:line="480" w:lineRule="auto"/>
        <w:ind w:left="1134"/>
      </w:pPr>
    </w:p>
    <w:p w:rsidR="00914947" w:rsidRDefault="00505CDE" w:rsidP="00505CDE">
      <w:pPr>
        <w:pStyle w:val="BodyText"/>
        <w:tabs>
          <w:tab w:val="left" w:pos="709"/>
        </w:tabs>
        <w:spacing w:line="480" w:lineRule="auto"/>
      </w:pPr>
      <w:r>
        <w:tab/>
      </w:r>
      <w:r w:rsidR="00914947">
        <w:t xml:space="preserve">Profitabilitas menjadi indikator untuk menilai baik buruknya kinerja dari sebuah perusahaan. Dalam menjalankan kegiatan bisnisnya setiap perusahaan akan berusaha untuk menghasilkan profitabilitas yang optimal. Semakin tinggi </w:t>
      </w:r>
      <w:r w:rsidR="00914947">
        <w:lastRenderedPageBreak/>
        <w:t>profitabilitas yang diperoleh maka perusahaan mendapatkan laba yang tinggi juga begitupun sebaliknya bila perusahaan memperoleh profitabilitas yang rendah maka laba yang diperoleh oleh perusahaan pun juga rendah.</w:t>
      </w:r>
      <w:r w:rsidR="0014125A">
        <w:t xml:space="preserve"> Profitabilitas mencerminkan kemampuan perusahaan dalam menghasilkan laba melalui kegiatan operasional yang dilakukan perusahaan. Tingkat profitabilitas tinggi menunjuk</w:t>
      </w:r>
      <w:r w:rsidR="00D539BA">
        <w:t>k</w:t>
      </w:r>
      <w:r w:rsidR="0014125A">
        <w:t>an tingkat efisiensi perusahaan.</w:t>
      </w:r>
    </w:p>
    <w:p w:rsidR="00BD2CA0" w:rsidRPr="00C45923" w:rsidRDefault="0014125A" w:rsidP="00505CDE">
      <w:pPr>
        <w:pStyle w:val="BodyText"/>
        <w:tabs>
          <w:tab w:val="left" w:pos="709"/>
        </w:tabs>
        <w:spacing w:line="480" w:lineRule="auto"/>
      </w:pPr>
      <w:r>
        <w:tab/>
      </w:r>
      <w:r w:rsidR="00C04E9F">
        <w:tab/>
        <w:t xml:space="preserve">Meski ada beragam indikator penilaian profitabilitas yang lazim digunakan oleh bank, peneliti akan menggunakan rasio </w:t>
      </w:r>
      <w:r w:rsidR="00C04E9F" w:rsidRPr="00C04E9F">
        <w:rPr>
          <w:i/>
        </w:rPr>
        <w:t xml:space="preserve">Return On Assets </w:t>
      </w:r>
      <w:r w:rsidR="00C04E9F">
        <w:t xml:space="preserve">(ROA), dengan alasan ROA memperhitungkan bagaimana </w:t>
      </w:r>
      <w:r w:rsidR="00BD2CA0">
        <w:t>kemampuan manajemen bank dalam memperoleh profitabilitasnya dan manajerial efisiensi secara menyeluruh. Dan juga penilaian kesehatan bank yang dilakukan oleh Bank Indonesia dilihat dari aspek rentabilitas/profitabilitas dilakukan dengan menggunakan indikator:</w:t>
      </w:r>
    </w:p>
    <w:p w:rsidR="00081694" w:rsidRDefault="00081694" w:rsidP="00505CDE">
      <w:pPr>
        <w:pStyle w:val="BodyText"/>
        <w:spacing w:line="480" w:lineRule="auto"/>
      </w:pPr>
    </w:p>
    <w:p w:rsidR="00093F2C" w:rsidRDefault="00DC2826" w:rsidP="00313B34">
      <w:pPr>
        <w:pStyle w:val="BodyText"/>
        <w:spacing w:line="480" w:lineRule="auto"/>
      </w:pPr>
      <w:r>
        <w:rPr>
          <w:noProof/>
          <w:lang w:eastAsia="id-ID"/>
        </w:rPr>
        <w:pict>
          <v:shape id="_x0000_s1154" type="#_x0000_t32" style="position:absolute;left:0;text-align:left;margin-left:137.05pt;margin-top:16pt;width:185.45pt;height:0;z-index:251699200" o:connectortype="straight"/>
        </w:pict>
      </w:r>
      <w:r>
        <w:rPr>
          <w:noProof/>
          <w:lang w:eastAsia="id-ID"/>
        </w:rPr>
        <w:pict>
          <v:rect id="_x0000_s1153" style="position:absolute;left:0;text-align:left;margin-left:39.4pt;margin-top:-9.75pt;width:335.4pt;height:63.45pt;z-index:251698176">
            <v:textbox>
              <w:txbxContent>
                <w:p w:rsidR="00F0242B" w:rsidRDefault="00F0242B" w:rsidP="00093F2C">
                  <w:pPr>
                    <w:jc w:val="center"/>
                    <w:rPr>
                      <w:rFonts w:ascii="Times New Roman" w:hAnsi="Times New Roman" w:cs="Times New Roman"/>
                      <w:b/>
                      <w:sz w:val="28"/>
                      <w:szCs w:val="28"/>
                      <w:lang w:val="id-ID"/>
                    </w:rPr>
                  </w:pPr>
                  <w:r w:rsidRPr="00093F2C">
                    <w:rPr>
                      <w:rFonts w:ascii="Times New Roman" w:hAnsi="Times New Roman" w:cs="Times New Roman"/>
                      <w:b/>
                      <w:sz w:val="28"/>
                      <w:szCs w:val="28"/>
                      <w:lang w:val="id-ID"/>
                    </w:rPr>
                    <w:t>ROA=</w:t>
                  </w:r>
                  <w:r>
                    <w:rPr>
                      <w:rFonts w:ascii="Times New Roman" w:hAnsi="Times New Roman" w:cs="Times New Roman"/>
                      <w:b/>
                      <w:sz w:val="28"/>
                      <w:szCs w:val="28"/>
                      <w:lang w:val="id-ID"/>
                    </w:rPr>
                    <w:t xml:space="preserve"> </w:t>
                  </w:r>
                  <w:r w:rsidRPr="00093F2C">
                    <w:rPr>
                      <w:rFonts w:ascii="Times New Roman" w:hAnsi="Times New Roman" w:cs="Times New Roman"/>
                      <w:b/>
                      <w:sz w:val="28"/>
                      <w:szCs w:val="28"/>
                      <w:lang w:val="id-ID"/>
                    </w:rPr>
                    <w:t xml:space="preserve"> Laba Sebelum Pajak</w:t>
                  </w:r>
                  <w:r>
                    <w:rPr>
                      <w:rFonts w:ascii="Times New Roman" w:hAnsi="Times New Roman" w:cs="Times New Roman"/>
                      <w:b/>
                      <w:sz w:val="28"/>
                      <w:szCs w:val="28"/>
                      <w:lang w:val="id-ID"/>
                    </w:rPr>
                    <w:t xml:space="preserve">    x 100%</w:t>
                  </w:r>
                </w:p>
                <w:p w:rsidR="00F0242B" w:rsidRPr="00093F2C" w:rsidRDefault="00F0242B" w:rsidP="00093F2C">
                  <w:pPr>
                    <w:jc w:val="center"/>
                    <w:rPr>
                      <w:rFonts w:ascii="Times New Roman" w:hAnsi="Times New Roman" w:cs="Times New Roman"/>
                      <w:b/>
                      <w:sz w:val="28"/>
                      <w:szCs w:val="28"/>
                      <w:lang w:val="id-ID"/>
                    </w:rPr>
                  </w:pPr>
                  <w:r>
                    <w:rPr>
                      <w:rFonts w:ascii="Times New Roman" w:hAnsi="Times New Roman" w:cs="Times New Roman"/>
                      <w:b/>
                      <w:sz w:val="28"/>
                      <w:szCs w:val="28"/>
                      <w:lang w:val="id-ID"/>
                    </w:rPr>
                    <w:t xml:space="preserve">Rata-rata Total Aset              </w:t>
                  </w:r>
                </w:p>
              </w:txbxContent>
            </v:textbox>
          </v:rect>
        </w:pict>
      </w:r>
    </w:p>
    <w:p w:rsidR="00093F2C" w:rsidRDefault="00093F2C" w:rsidP="00313B34">
      <w:pPr>
        <w:pStyle w:val="BodyText"/>
        <w:spacing w:line="480" w:lineRule="auto"/>
      </w:pPr>
    </w:p>
    <w:p w:rsidR="00721F10" w:rsidRDefault="007936D0" w:rsidP="00BA0DDB">
      <w:pPr>
        <w:pStyle w:val="BodyText"/>
        <w:spacing w:line="480" w:lineRule="auto"/>
        <w:rPr>
          <w:b/>
        </w:rPr>
      </w:pPr>
      <w:r>
        <w:t xml:space="preserve">              </w:t>
      </w:r>
      <w:r w:rsidR="002D3F90">
        <w:t xml:space="preserve">                    </w:t>
      </w:r>
      <w:r>
        <w:t xml:space="preserve">    </w:t>
      </w:r>
      <w:r>
        <w:rPr>
          <w:b/>
        </w:rPr>
        <w:t>Sumber: Taswan (2010:165)</w:t>
      </w:r>
    </w:p>
    <w:p w:rsidR="00BA0DDB" w:rsidRDefault="00BA0DDB" w:rsidP="00BA0DDB">
      <w:pPr>
        <w:pStyle w:val="BodyText"/>
        <w:spacing w:line="480" w:lineRule="auto"/>
        <w:rPr>
          <w:b/>
        </w:rPr>
      </w:pPr>
    </w:p>
    <w:p w:rsidR="00847245" w:rsidRDefault="00847245" w:rsidP="001214F4">
      <w:pPr>
        <w:pStyle w:val="BodyText"/>
        <w:numPr>
          <w:ilvl w:val="2"/>
          <w:numId w:val="36"/>
        </w:numPr>
        <w:spacing w:line="480" w:lineRule="auto"/>
        <w:ind w:left="709" w:hanging="709"/>
        <w:rPr>
          <w:b/>
        </w:rPr>
      </w:pPr>
      <w:r>
        <w:rPr>
          <w:b/>
        </w:rPr>
        <w:t xml:space="preserve">Tujuan dan Manfaat Rasio Profitabilitas </w:t>
      </w:r>
    </w:p>
    <w:p w:rsidR="00103A46" w:rsidRDefault="00847245" w:rsidP="001214F4">
      <w:pPr>
        <w:pStyle w:val="BodyText"/>
        <w:spacing w:line="480" w:lineRule="auto"/>
        <w:ind w:firstLine="709"/>
      </w:pPr>
      <w:r>
        <w:t>Setiap perusahaan dalam kegiatan usahanya adalah ingin mendapatkan laba yang optimal supaya perusahaan dapat berjalan terus dan memenuhi segala kewajiban perusahaan, untuk mengetahui tingkat laba yang dihasilkan oleh perusahaan bisa dilakukan dengan cara penggunaan rasio profitabilitas, rasio ini banyak mempunyai tujuan dan manfaat bagi perusahaan.</w:t>
      </w:r>
    </w:p>
    <w:p w:rsidR="007362B6" w:rsidRDefault="007362B6" w:rsidP="001214F4">
      <w:pPr>
        <w:pStyle w:val="BodyText"/>
        <w:spacing w:line="480" w:lineRule="auto"/>
        <w:ind w:firstLine="709"/>
      </w:pPr>
      <w:r>
        <w:lastRenderedPageBreak/>
        <w:t>Tujuan penggunaan rasio profitabilitas bagi perusahaan, baik bagi pihak luar perusahaan Kasmir (2009:197)</w:t>
      </w:r>
      <w:r w:rsidR="002B5553">
        <w:t>,</w:t>
      </w:r>
      <w:r w:rsidR="005F30AC">
        <w:t xml:space="preserve"> yaitu:</w:t>
      </w:r>
    </w:p>
    <w:p w:rsidR="005F30AC" w:rsidRDefault="005F30AC" w:rsidP="00103A46">
      <w:pPr>
        <w:pStyle w:val="BodyText"/>
        <w:numPr>
          <w:ilvl w:val="0"/>
          <w:numId w:val="26"/>
        </w:numPr>
        <w:spacing w:line="480" w:lineRule="auto"/>
        <w:ind w:left="284" w:hanging="284"/>
      </w:pPr>
      <w:r>
        <w:t xml:space="preserve">Untuk mengukur atau menghilangkan laba yang diperoleh perusahaan </w:t>
      </w:r>
      <w:r w:rsidR="00EF19DE">
        <w:t xml:space="preserve"> </w:t>
      </w:r>
      <w:r w:rsidR="001C4EDD">
        <w:t xml:space="preserve">  </w:t>
      </w:r>
      <w:r>
        <w:t>dalam  satu periode tertentu.</w:t>
      </w:r>
    </w:p>
    <w:p w:rsidR="00EF19DE" w:rsidRDefault="00956837" w:rsidP="00103A46">
      <w:pPr>
        <w:pStyle w:val="BodyText"/>
        <w:numPr>
          <w:ilvl w:val="0"/>
          <w:numId w:val="26"/>
        </w:numPr>
        <w:spacing w:line="480" w:lineRule="auto"/>
        <w:ind w:left="284" w:hanging="284"/>
      </w:pPr>
      <w:r>
        <w:t>Untuk menilai posisi laba perusahaan tahun sebelumnya dengan tahun sekarang.</w:t>
      </w:r>
    </w:p>
    <w:p w:rsidR="00956837" w:rsidRDefault="00956837" w:rsidP="00103A46">
      <w:pPr>
        <w:pStyle w:val="BodyText"/>
        <w:numPr>
          <w:ilvl w:val="0"/>
          <w:numId w:val="26"/>
        </w:numPr>
        <w:spacing w:line="480" w:lineRule="auto"/>
        <w:ind w:left="284" w:hanging="284"/>
      </w:pPr>
      <w:r>
        <w:t>Untuk menilai perkembangan laba dari waktu ke waktu.</w:t>
      </w:r>
    </w:p>
    <w:p w:rsidR="005E1011" w:rsidRDefault="00956837" w:rsidP="00103A46">
      <w:pPr>
        <w:pStyle w:val="BodyText"/>
        <w:numPr>
          <w:ilvl w:val="0"/>
          <w:numId w:val="26"/>
        </w:numPr>
        <w:spacing w:line="480" w:lineRule="auto"/>
        <w:ind w:left="284" w:hanging="284"/>
      </w:pPr>
      <w:r>
        <w:t>Untuk mengukur produktivitas dari seluruh dana perusahaan yang digunakan baik modal sendiri.</w:t>
      </w:r>
    </w:p>
    <w:p w:rsidR="00956837" w:rsidRDefault="00956837" w:rsidP="00103A46">
      <w:pPr>
        <w:pStyle w:val="BodyText"/>
        <w:spacing w:line="480" w:lineRule="auto"/>
        <w:ind w:left="284" w:hanging="284"/>
      </w:pPr>
      <w:r>
        <w:t>Sementara i</w:t>
      </w:r>
      <w:r w:rsidR="00F12AA2">
        <w:t xml:space="preserve">tu manfaat yang diperoleh digunakan </w:t>
      </w:r>
      <w:r>
        <w:t>untuk:</w:t>
      </w:r>
    </w:p>
    <w:p w:rsidR="00956837" w:rsidRDefault="00956837" w:rsidP="00103A46">
      <w:pPr>
        <w:pStyle w:val="BodyText"/>
        <w:numPr>
          <w:ilvl w:val="0"/>
          <w:numId w:val="27"/>
        </w:numPr>
        <w:spacing w:line="480" w:lineRule="auto"/>
        <w:ind w:left="284" w:hanging="284"/>
      </w:pPr>
      <w:r>
        <w:t>M</w:t>
      </w:r>
      <w:r w:rsidR="003B0B97">
        <w:t>engetahui besarnya tingkat laba yang diperoleh perusahaan dalam satu periode.</w:t>
      </w:r>
    </w:p>
    <w:p w:rsidR="009936BC" w:rsidRDefault="003B0B97" w:rsidP="00577688">
      <w:pPr>
        <w:pStyle w:val="BodyText"/>
        <w:numPr>
          <w:ilvl w:val="0"/>
          <w:numId w:val="27"/>
        </w:numPr>
        <w:spacing w:line="480" w:lineRule="auto"/>
        <w:ind w:left="284" w:hanging="284"/>
      </w:pPr>
      <w:r>
        <w:t>Mengetahui posisi laba perusahaan tahun sebelumnya dengan tahun sekarang</w:t>
      </w:r>
      <w:r w:rsidR="00733463">
        <w:t>.</w:t>
      </w:r>
    </w:p>
    <w:p w:rsidR="003048B2" w:rsidRDefault="003048B2" w:rsidP="00A6425A">
      <w:pPr>
        <w:pStyle w:val="BodyText"/>
        <w:spacing w:line="480" w:lineRule="auto"/>
        <w:ind w:left="284"/>
      </w:pPr>
    </w:p>
    <w:p w:rsidR="006F61EC" w:rsidRDefault="004D1E26" w:rsidP="00577688">
      <w:pPr>
        <w:pStyle w:val="BodyText"/>
        <w:numPr>
          <w:ilvl w:val="3"/>
          <w:numId w:val="27"/>
        </w:numPr>
        <w:spacing w:line="480" w:lineRule="auto"/>
        <w:ind w:left="709"/>
        <w:rPr>
          <w:b/>
        </w:rPr>
      </w:pPr>
      <w:r>
        <w:rPr>
          <w:b/>
        </w:rPr>
        <w:t>Unsur-unsur Profitabilitas</w:t>
      </w:r>
    </w:p>
    <w:p w:rsidR="00231A96" w:rsidRDefault="00231A96" w:rsidP="00577688">
      <w:pPr>
        <w:pStyle w:val="BodyText"/>
        <w:spacing w:line="480" w:lineRule="auto"/>
        <w:ind w:firstLine="709"/>
      </w:pPr>
      <w:r>
        <w:t>Profitabilitas dapat mengetahui sampai sejauh mana kemampuan suatu bank dalam menghasilkan suatu keuntungan baik yang berasal dari kegiatan operasional bank maupun non operasional. Menurut Kasmir (2010:198)</w:t>
      </w:r>
      <w:r w:rsidR="002B5553">
        <w:t>,</w:t>
      </w:r>
      <w:r>
        <w:t xml:space="preserve"> unsur-unsur yang ada hubungannya dengan profitabilitas bank yaitu:</w:t>
      </w:r>
    </w:p>
    <w:p w:rsidR="00231A96" w:rsidRDefault="002F3678" w:rsidP="00103A46">
      <w:pPr>
        <w:pStyle w:val="BodyText"/>
        <w:numPr>
          <w:ilvl w:val="0"/>
          <w:numId w:val="28"/>
        </w:numPr>
        <w:spacing w:line="480" w:lineRule="auto"/>
        <w:ind w:left="284" w:hanging="284"/>
      </w:pPr>
      <w:r w:rsidRPr="00BA43F1">
        <w:rPr>
          <w:i/>
        </w:rPr>
        <w:t>Gross Profit Margin</w:t>
      </w:r>
      <w:r>
        <w:t xml:space="preserve">, bertujuan untuk mengetahui persentase laba dari  kegiatan usaha bank sebelum dikurangi biaya personalia, biaya kotor dan biaya </w:t>
      </w:r>
      <w:r w:rsidRPr="002F3678">
        <w:rPr>
          <w:i/>
        </w:rPr>
        <w:t xml:space="preserve">overhead </w:t>
      </w:r>
      <w:r>
        <w:t>lainnya.</w:t>
      </w:r>
    </w:p>
    <w:p w:rsidR="00EE53AD" w:rsidRDefault="00EE53AD" w:rsidP="00103A46">
      <w:pPr>
        <w:pStyle w:val="BodyText"/>
        <w:numPr>
          <w:ilvl w:val="0"/>
          <w:numId w:val="28"/>
        </w:numPr>
        <w:spacing w:line="480" w:lineRule="auto"/>
        <w:ind w:left="284" w:hanging="284"/>
      </w:pPr>
      <w:r w:rsidRPr="00BA43F1">
        <w:rPr>
          <w:i/>
        </w:rPr>
        <w:t>Net Profit Margin</w:t>
      </w:r>
      <w:r>
        <w:t>, bertujuan untuk mengukur kemampuan memperoleh laba bersih dari kegiatan operasional bank yang bersangkutan.</w:t>
      </w:r>
    </w:p>
    <w:p w:rsidR="00BA43F1" w:rsidRDefault="00BA43F1" w:rsidP="00103A46">
      <w:pPr>
        <w:pStyle w:val="BodyText"/>
        <w:numPr>
          <w:ilvl w:val="0"/>
          <w:numId w:val="28"/>
        </w:numPr>
        <w:spacing w:line="480" w:lineRule="auto"/>
        <w:ind w:left="284" w:hanging="284"/>
      </w:pPr>
      <w:r w:rsidRPr="00BA43F1">
        <w:rPr>
          <w:i/>
        </w:rPr>
        <w:lastRenderedPageBreak/>
        <w:t>Return On Equity</w:t>
      </w:r>
      <w:r>
        <w:t xml:space="preserve">, bertujuan untuk menilai kemampuan manajemen dalam mengelola modal yang tersedia untuk mendapatkan </w:t>
      </w:r>
      <w:r w:rsidRPr="00BA43F1">
        <w:rPr>
          <w:i/>
        </w:rPr>
        <w:t>net income</w:t>
      </w:r>
      <w:r>
        <w:t>.</w:t>
      </w:r>
    </w:p>
    <w:p w:rsidR="00BA43F1" w:rsidRDefault="00BA43F1" w:rsidP="00103A46">
      <w:pPr>
        <w:pStyle w:val="BodyText"/>
        <w:numPr>
          <w:ilvl w:val="0"/>
          <w:numId w:val="28"/>
        </w:numPr>
        <w:spacing w:line="480" w:lineRule="auto"/>
        <w:ind w:left="284" w:hanging="284"/>
      </w:pPr>
      <w:r>
        <w:rPr>
          <w:i/>
        </w:rPr>
        <w:t>Return On Total Assets</w:t>
      </w:r>
      <w:r>
        <w:t xml:space="preserve">, bertujuan untuk mengukur kemampuan manajemen dalam menghasilkan </w:t>
      </w:r>
      <w:r w:rsidRPr="00BA43F1">
        <w:rPr>
          <w:i/>
        </w:rPr>
        <w:t>income</w:t>
      </w:r>
      <w:r>
        <w:t xml:space="preserve"> dari pengelolaan </w:t>
      </w:r>
      <w:r w:rsidRPr="00BA43F1">
        <w:rPr>
          <w:i/>
        </w:rPr>
        <w:t>assets</w:t>
      </w:r>
      <w:r>
        <w:t xml:space="preserve"> yang dimiliki bank.</w:t>
      </w:r>
    </w:p>
    <w:p w:rsidR="00753E49" w:rsidRDefault="00753E49" w:rsidP="00103A46">
      <w:pPr>
        <w:pStyle w:val="BodyText"/>
        <w:numPr>
          <w:ilvl w:val="0"/>
          <w:numId w:val="28"/>
        </w:numPr>
        <w:spacing w:line="480" w:lineRule="auto"/>
        <w:ind w:left="284" w:hanging="284"/>
      </w:pPr>
      <w:r>
        <w:rPr>
          <w:i/>
        </w:rPr>
        <w:t>Return On Specific Assets</w:t>
      </w:r>
      <w:r>
        <w:t>, bertujuan untuk mengukur kemampuan manajemen dalam memperoleh laba dari aktiva tertentu, misalnya dari kredit dan penanaman pada surat-surat berharga.</w:t>
      </w:r>
    </w:p>
    <w:p w:rsidR="00D3383C" w:rsidRDefault="00D3383C" w:rsidP="00103A46">
      <w:pPr>
        <w:pStyle w:val="BodyText"/>
        <w:numPr>
          <w:ilvl w:val="0"/>
          <w:numId w:val="28"/>
        </w:numPr>
        <w:spacing w:line="480" w:lineRule="auto"/>
        <w:ind w:left="284" w:hanging="284"/>
      </w:pPr>
      <w:r>
        <w:rPr>
          <w:i/>
        </w:rPr>
        <w:t>Leverage Multiplier</w:t>
      </w:r>
      <w:r>
        <w:t xml:space="preserve">, bertujuan untuk mengukur kemampuan manajemen bank dalam mengelola </w:t>
      </w:r>
      <w:r w:rsidRPr="00D3383C">
        <w:rPr>
          <w:i/>
        </w:rPr>
        <w:t>assets</w:t>
      </w:r>
      <w:r>
        <w:t xml:space="preserve"> bank dihubungkan dengan modal yang dimiliki.</w:t>
      </w:r>
    </w:p>
    <w:p w:rsidR="00476EBD" w:rsidRDefault="00D3383C" w:rsidP="003048B2">
      <w:pPr>
        <w:pStyle w:val="BodyText"/>
        <w:numPr>
          <w:ilvl w:val="0"/>
          <w:numId w:val="28"/>
        </w:numPr>
        <w:spacing w:line="480" w:lineRule="auto"/>
        <w:ind w:left="284" w:hanging="284"/>
      </w:pPr>
      <w:r>
        <w:rPr>
          <w:i/>
        </w:rPr>
        <w:t>Assets Utilities</w:t>
      </w:r>
      <w:r>
        <w:t xml:space="preserve">, Untuk mengetahui kemampuan manajemen dalam mengelola </w:t>
      </w:r>
      <w:r w:rsidRPr="00D3383C">
        <w:rPr>
          <w:i/>
        </w:rPr>
        <w:t>assets</w:t>
      </w:r>
      <w:r>
        <w:t xml:space="preserve"> bank dalam menghasilkan </w:t>
      </w:r>
      <w:r w:rsidRPr="00D3383C">
        <w:rPr>
          <w:i/>
        </w:rPr>
        <w:t>operating income</w:t>
      </w:r>
      <w:r>
        <w:t xml:space="preserve"> dan </w:t>
      </w:r>
      <w:r w:rsidRPr="00D3383C">
        <w:rPr>
          <w:i/>
        </w:rPr>
        <w:t>non operating income</w:t>
      </w:r>
      <w:r>
        <w:t>.</w:t>
      </w:r>
    </w:p>
    <w:p w:rsidR="003048B2" w:rsidRPr="00476EBD" w:rsidRDefault="003048B2" w:rsidP="003D0D4A">
      <w:pPr>
        <w:pStyle w:val="BodyText"/>
        <w:spacing w:line="480" w:lineRule="auto"/>
        <w:ind w:left="284"/>
      </w:pPr>
    </w:p>
    <w:p w:rsidR="00A836BE" w:rsidRDefault="00E9551E" w:rsidP="00577688">
      <w:pPr>
        <w:pStyle w:val="BodyText"/>
        <w:numPr>
          <w:ilvl w:val="2"/>
          <w:numId w:val="27"/>
        </w:numPr>
        <w:spacing w:line="480" w:lineRule="auto"/>
        <w:ind w:left="709"/>
        <w:rPr>
          <w:b/>
        </w:rPr>
      </w:pPr>
      <w:r>
        <w:rPr>
          <w:b/>
        </w:rPr>
        <w:t xml:space="preserve"> </w:t>
      </w:r>
      <w:r w:rsidR="00600B12">
        <w:rPr>
          <w:b/>
        </w:rPr>
        <w:t xml:space="preserve">Tinjauan Mengenai </w:t>
      </w:r>
      <w:r w:rsidR="00600B12" w:rsidRPr="00FA2715">
        <w:rPr>
          <w:b/>
          <w:i/>
        </w:rPr>
        <w:t>Return On Asset</w:t>
      </w:r>
      <w:r w:rsidR="00FA2DBD">
        <w:rPr>
          <w:b/>
        </w:rPr>
        <w:t xml:space="preserve"> (ROA)</w:t>
      </w:r>
      <w:r w:rsidR="00600B12">
        <w:rPr>
          <w:b/>
        </w:rPr>
        <w:t xml:space="preserve"> </w:t>
      </w:r>
    </w:p>
    <w:p w:rsidR="00E9551E" w:rsidRPr="00FA2DBD" w:rsidRDefault="00E9551E" w:rsidP="00577688">
      <w:pPr>
        <w:pStyle w:val="BodyText"/>
        <w:spacing w:line="480" w:lineRule="auto"/>
      </w:pPr>
      <w:r>
        <w:rPr>
          <w:b/>
        </w:rPr>
        <w:t xml:space="preserve">2.1.5.1 </w:t>
      </w:r>
      <w:r w:rsidR="00FA2715">
        <w:rPr>
          <w:b/>
        </w:rPr>
        <w:t xml:space="preserve">Pengertian Mengenai </w:t>
      </w:r>
      <w:r w:rsidR="00FA2715" w:rsidRPr="00FA2715">
        <w:rPr>
          <w:b/>
          <w:i/>
        </w:rPr>
        <w:t>Return On Asset</w:t>
      </w:r>
      <w:r w:rsidR="00FA2DBD">
        <w:rPr>
          <w:b/>
        </w:rPr>
        <w:t xml:space="preserve"> (ROA)</w:t>
      </w:r>
    </w:p>
    <w:p w:rsidR="002C50A9" w:rsidRDefault="002C50A9" w:rsidP="00577688">
      <w:pPr>
        <w:pStyle w:val="BodyText"/>
        <w:spacing w:line="480" w:lineRule="auto"/>
      </w:pPr>
      <w:r>
        <w:rPr>
          <w:b/>
        </w:rPr>
        <w:t xml:space="preserve">            </w:t>
      </w:r>
      <w:r>
        <w:t>Menurut Dendawijaya (2009:147)</w:t>
      </w:r>
      <w:r w:rsidR="002B5553">
        <w:t>,</w:t>
      </w:r>
      <w:r w:rsidR="00FA2DBD">
        <w:t xml:space="preserve"> </w:t>
      </w:r>
      <w:r w:rsidR="00FA2DBD" w:rsidRPr="00FA2DBD">
        <w:rPr>
          <w:i/>
        </w:rPr>
        <w:t>Return On Asset</w:t>
      </w:r>
      <w:r>
        <w:t xml:space="preserve"> adalah rasio digunakan untuk mengukur manajemen </w:t>
      </w:r>
      <w:r w:rsidR="003520FE">
        <w:t>perusahaan dalam memperoleh keuntungan (laba) secara keseluruhan. Semakin besar ROA yang diperoleh, semakin besar pula tingkat keuntungan yang dicapai oleh perusahaan tersebut dan semakin baik pula posisi perusahaan tersebut dari segi penggunaan aset menjelaskan pengertian ROA, keunggulan dan kelemahan adalah sebagai berikut:</w:t>
      </w:r>
    </w:p>
    <w:p w:rsidR="004C7E62" w:rsidRDefault="00F75DA7" w:rsidP="00E87EC5">
      <w:pPr>
        <w:pStyle w:val="BodyText"/>
        <w:numPr>
          <w:ilvl w:val="0"/>
          <w:numId w:val="29"/>
        </w:numPr>
        <w:spacing w:line="480" w:lineRule="auto"/>
        <w:ind w:left="426" w:hanging="426"/>
      </w:pPr>
      <w:r w:rsidRPr="00F75DA7">
        <w:rPr>
          <w:i/>
        </w:rPr>
        <w:t>Return On Asset</w:t>
      </w:r>
      <w:r>
        <w:t xml:space="preserve"> adalah rasio profitabilitas yang menunjuk</w:t>
      </w:r>
      <w:r w:rsidR="005D7657">
        <w:t>k</w:t>
      </w:r>
      <w:r>
        <w:t>an perbandingan antara laba (sebelum pajak) dengan total asset bank, rasio ini menunjuk</w:t>
      </w:r>
      <w:r w:rsidR="00690BFA">
        <w:t>k</w:t>
      </w:r>
      <w:r>
        <w:t>an tingkat efisiensi pengelolaan asset yang dilakukan oleh bank yang bersangkutan.</w:t>
      </w:r>
    </w:p>
    <w:p w:rsidR="002304B6" w:rsidRDefault="002304B6" w:rsidP="00E87EC5">
      <w:pPr>
        <w:pStyle w:val="BodyText"/>
        <w:numPr>
          <w:ilvl w:val="0"/>
          <w:numId w:val="30"/>
        </w:numPr>
        <w:spacing w:line="480" w:lineRule="auto"/>
        <w:ind w:left="709"/>
      </w:pPr>
      <w:r>
        <w:lastRenderedPageBreak/>
        <w:t xml:space="preserve">ROA merupakan pengukuran yang </w:t>
      </w:r>
      <w:r w:rsidRPr="002304B6">
        <w:rPr>
          <w:i/>
        </w:rPr>
        <w:t xml:space="preserve">komprehensif </w:t>
      </w:r>
      <w:r w:rsidR="002212D3">
        <w:t>dimana seluruhnya mempengaruhi laporan keuangan yang tercermin dari rasio ini.</w:t>
      </w:r>
    </w:p>
    <w:p w:rsidR="00E10F37" w:rsidRDefault="00E10F37" w:rsidP="00E87EC5">
      <w:pPr>
        <w:pStyle w:val="BodyText"/>
        <w:numPr>
          <w:ilvl w:val="0"/>
          <w:numId w:val="30"/>
        </w:numPr>
        <w:spacing w:line="480" w:lineRule="auto"/>
        <w:ind w:left="709"/>
      </w:pPr>
      <w:r>
        <w:t>ROA mudah dihitung, dipahami, dan sangat berarti dalam nilai absolut.</w:t>
      </w:r>
    </w:p>
    <w:p w:rsidR="009C35EF" w:rsidRDefault="004A2C70" w:rsidP="009C35EF">
      <w:pPr>
        <w:pStyle w:val="BodyText"/>
        <w:numPr>
          <w:ilvl w:val="0"/>
          <w:numId w:val="30"/>
        </w:numPr>
        <w:spacing w:line="480" w:lineRule="auto"/>
        <w:ind w:left="709"/>
      </w:pPr>
      <w:r>
        <w:t>ROA merupakan denominator yang dapat diterapkan dalam setiap unit organisasi yang bertanggung jawab terhadap profitabilitas dan unit usaha.</w:t>
      </w:r>
    </w:p>
    <w:p w:rsidR="009C35EF" w:rsidRDefault="009C35EF" w:rsidP="009C35EF">
      <w:pPr>
        <w:pStyle w:val="BodyText"/>
        <w:spacing w:line="480" w:lineRule="auto"/>
      </w:pPr>
    </w:p>
    <w:p w:rsidR="009C35EF" w:rsidRDefault="009C35EF" w:rsidP="009C35EF">
      <w:pPr>
        <w:pStyle w:val="BodyText"/>
        <w:spacing w:line="480" w:lineRule="auto"/>
      </w:pPr>
    </w:p>
    <w:p w:rsidR="00961383" w:rsidRDefault="00EE6BA9" w:rsidP="00E87EC5">
      <w:pPr>
        <w:pStyle w:val="BodyText"/>
        <w:numPr>
          <w:ilvl w:val="0"/>
          <w:numId w:val="29"/>
        </w:numPr>
        <w:spacing w:line="480" w:lineRule="auto"/>
        <w:ind w:left="426"/>
      </w:pPr>
      <w:r>
        <w:t xml:space="preserve">Kelemahan </w:t>
      </w:r>
      <w:r w:rsidRPr="00EE6BA9">
        <w:rPr>
          <w:i/>
        </w:rPr>
        <w:t>Return On Assets</w:t>
      </w:r>
      <w:r>
        <w:t xml:space="preserve"> (ROA) </w:t>
      </w:r>
    </w:p>
    <w:p w:rsidR="00DB3040" w:rsidRDefault="00DB3040" w:rsidP="00E87EC5">
      <w:pPr>
        <w:pStyle w:val="BodyText"/>
        <w:numPr>
          <w:ilvl w:val="0"/>
          <w:numId w:val="31"/>
        </w:numPr>
        <w:spacing w:line="480" w:lineRule="auto"/>
        <w:ind w:left="709"/>
      </w:pPr>
      <w:r>
        <w:t>Pengukuran kinerja dengan menggunakan ROA membuat manajer divisi memiliki kecenderungan untuk melewat</w:t>
      </w:r>
      <w:r w:rsidR="00E60234">
        <w:t xml:space="preserve">kan </w:t>
      </w:r>
      <w:r w:rsidR="00E60234" w:rsidRPr="00E60234">
        <w:rPr>
          <w:i/>
        </w:rPr>
        <w:t>project-project</w:t>
      </w:r>
      <w:r w:rsidR="00E60234">
        <w:t xml:space="preserve"> yang menurunkan divisional ROA meskipun sebenarnya </w:t>
      </w:r>
      <w:r w:rsidR="00E60234" w:rsidRPr="00E60234">
        <w:rPr>
          <w:i/>
        </w:rPr>
        <w:t>project-project</w:t>
      </w:r>
      <w:r w:rsidR="00E60234">
        <w:t xml:space="preserve"> tersebut dapat meningkatkan tingkat keuntungan perusahaan secara keseluruhan.</w:t>
      </w:r>
    </w:p>
    <w:p w:rsidR="00A31421" w:rsidRDefault="00116722" w:rsidP="00A31421">
      <w:pPr>
        <w:pStyle w:val="BodyText"/>
        <w:numPr>
          <w:ilvl w:val="0"/>
          <w:numId w:val="31"/>
        </w:numPr>
        <w:spacing w:line="480" w:lineRule="auto"/>
        <w:ind w:left="709"/>
      </w:pPr>
      <w:r>
        <w:t>Manajemen juga cenderung untuk berfokus pada tujuan jangka pendek dan bukan tujuan jangka pendek.</w:t>
      </w:r>
      <w:r w:rsidR="004918B1">
        <w:t xml:space="preserve"> Sebuah </w:t>
      </w:r>
      <w:r w:rsidR="004918B1" w:rsidRPr="004918B1">
        <w:rPr>
          <w:i/>
        </w:rPr>
        <w:t>project</w:t>
      </w:r>
      <w:r w:rsidR="004918B1">
        <w:rPr>
          <w:i/>
        </w:rPr>
        <w:t xml:space="preserve"> </w:t>
      </w:r>
      <w:r w:rsidR="004918B1">
        <w:t xml:space="preserve">dalam ROA dapat meningkatkan tujuan jangka pendek, tetapi </w:t>
      </w:r>
      <w:r w:rsidR="004918B1" w:rsidRPr="004918B1">
        <w:rPr>
          <w:i/>
        </w:rPr>
        <w:t>project</w:t>
      </w:r>
      <w:r w:rsidR="004918B1">
        <w:t xml:space="preserve"> tersebut</w:t>
      </w:r>
      <w:r w:rsidR="00A2499E">
        <w:t xml:space="preserve"> mempunyai konsekuensi negatif dalam jangka panjang, yang berupa pemutusan beberapa tenaga penjualan, pengurangan budget pemasaran, dan penggunaan bahan baku yang relatif murah sehingga menurunkan </w:t>
      </w:r>
      <w:r w:rsidR="009029C4">
        <w:t>kualitas produk dalam jangka panjang.</w:t>
      </w:r>
    </w:p>
    <w:p w:rsidR="00103A46" w:rsidRDefault="00103A46" w:rsidP="003D0D4A">
      <w:pPr>
        <w:pStyle w:val="BodyText"/>
        <w:spacing w:line="480" w:lineRule="auto"/>
        <w:ind w:left="709"/>
      </w:pPr>
    </w:p>
    <w:p w:rsidR="00CA7B2C" w:rsidRDefault="00925C07" w:rsidP="00925C07">
      <w:pPr>
        <w:pStyle w:val="BodyText"/>
        <w:tabs>
          <w:tab w:val="left" w:pos="709"/>
        </w:tabs>
        <w:spacing w:line="480" w:lineRule="auto"/>
        <w:rPr>
          <w:b/>
        </w:rPr>
      </w:pPr>
      <w:r>
        <w:rPr>
          <w:b/>
        </w:rPr>
        <w:t>2.1.5.2</w:t>
      </w:r>
      <w:r>
        <w:rPr>
          <w:b/>
        </w:rPr>
        <w:tab/>
      </w:r>
      <w:r w:rsidR="00CA7B2C">
        <w:rPr>
          <w:b/>
        </w:rPr>
        <w:t xml:space="preserve">Perhitungan </w:t>
      </w:r>
      <w:r w:rsidR="00CA7B2C" w:rsidRPr="00CA7B2C">
        <w:rPr>
          <w:b/>
          <w:i/>
        </w:rPr>
        <w:t>Return On Assets</w:t>
      </w:r>
      <w:r w:rsidR="00CA7B2C">
        <w:rPr>
          <w:b/>
        </w:rPr>
        <w:t xml:space="preserve"> (ROA)</w:t>
      </w:r>
    </w:p>
    <w:p w:rsidR="001C0146" w:rsidRDefault="00CA7B2C" w:rsidP="00925C07">
      <w:pPr>
        <w:pStyle w:val="BodyText"/>
        <w:spacing w:line="480" w:lineRule="auto"/>
        <w:ind w:firstLine="720"/>
      </w:pPr>
      <w:r>
        <w:t>Pengukuran kinerja dengan ROA menunjuk</w:t>
      </w:r>
      <w:r w:rsidR="00352538">
        <w:t>k</w:t>
      </w:r>
      <w:r>
        <w:t>an kemampuan dari modal yang diinvestasikan dalam keseluruhan</w:t>
      </w:r>
      <w:r w:rsidR="00481693">
        <w:t xml:space="preserve"> aktiva untuk menghasilkan laba</w:t>
      </w:r>
      <w:r w:rsidR="00FB08CD">
        <w:t xml:space="preserve">. ROA yang negatif disebabkan laba perusahaan dalam kondisi negatif (rugi) pula. Hal ini </w:t>
      </w:r>
      <w:r w:rsidR="00FB08CD">
        <w:lastRenderedPageBreak/>
        <w:t>menunjuk</w:t>
      </w:r>
      <w:r w:rsidR="00226269">
        <w:t>k</w:t>
      </w:r>
      <w:r w:rsidR="00FB08CD">
        <w:t>an kemampuan dari modal yang diinvestasikan secara keseluruhan aktiva belum mampu menghasilkan laba.</w:t>
      </w:r>
      <w:r w:rsidR="00D76BB1">
        <w:t xml:space="preserve"> Kelemahan ut</w:t>
      </w:r>
      <w:r w:rsidR="00A17D83">
        <w:t>a</w:t>
      </w:r>
      <w:r w:rsidR="00D76BB1">
        <w:t>ma dalam pengukuran akuntansi tradisional seperti ROA sebagai pengukur penciptaan nilai adalah mengabaikan adanya biaya modal, sehingga sulit untuk mengetahui apakah suatu perusahaan telah menciptakan nilai atau tidak.</w:t>
      </w:r>
    </w:p>
    <w:p w:rsidR="00415E20" w:rsidRDefault="00596306" w:rsidP="001C0146">
      <w:pPr>
        <w:pStyle w:val="BodyText"/>
        <w:spacing w:line="480" w:lineRule="auto"/>
        <w:ind w:firstLine="720"/>
      </w:pPr>
      <w:r>
        <w:t>Menurut Taswan (2010:</w:t>
      </w:r>
      <w:r w:rsidR="000F74B1">
        <w:t>167)</w:t>
      </w:r>
      <w:r w:rsidR="002B5553">
        <w:t>,</w:t>
      </w:r>
      <w:r w:rsidR="000F74B1">
        <w:t xml:space="preserve"> ROA mengindikasikan </w:t>
      </w:r>
      <w:r w:rsidR="00041565">
        <w:t>kemampuan bank menghasilkan laba dengan menggunakan asetnya.</w:t>
      </w:r>
      <w:r w:rsidR="00814354">
        <w:t xml:space="preserve"> Semakin besar rasio ini mengindikasikan semakin baik kinerja bank</w:t>
      </w:r>
      <w:r w:rsidR="008B48E8">
        <w:t>.</w:t>
      </w:r>
      <w:r w:rsidR="00776014">
        <w:t xml:space="preserve"> </w:t>
      </w:r>
      <w:r w:rsidR="006743E2">
        <w:t>Semakin besar rasio ini mengindikasikan</w:t>
      </w:r>
      <w:r w:rsidR="00E44C35">
        <w:t xml:space="preserve"> semakin baik kinerja bank.</w:t>
      </w:r>
      <w:r w:rsidR="00F25D85">
        <w:t xml:space="preserve"> ROA dapat dirumuskan sebagai berikut:</w:t>
      </w:r>
    </w:p>
    <w:p w:rsidR="0030683C" w:rsidRDefault="00DC2826" w:rsidP="00CA7B2C">
      <w:pPr>
        <w:pStyle w:val="BodyText"/>
        <w:spacing w:line="480" w:lineRule="auto"/>
      </w:pPr>
      <w:r>
        <w:rPr>
          <w:noProof/>
          <w:lang w:eastAsia="id-ID"/>
        </w:rPr>
        <w:pict>
          <v:rect id="_x0000_s1158" style="position:absolute;left:0;text-align:left;margin-left:20.05pt;margin-top:8.95pt;width:339.8pt;height:70.2pt;z-index:251701248">
            <v:textbox>
              <w:txbxContent>
                <w:p w:rsidR="00F0242B" w:rsidRDefault="00F0242B" w:rsidP="0030683C">
                  <w:pPr>
                    <w:jc w:val="center"/>
                    <w:rPr>
                      <w:rFonts w:ascii="Times New Roman" w:hAnsi="Times New Roman" w:cs="Times New Roman"/>
                      <w:b/>
                      <w:sz w:val="28"/>
                      <w:szCs w:val="28"/>
                      <w:lang w:val="id-ID"/>
                    </w:rPr>
                  </w:pPr>
                  <w:r>
                    <w:rPr>
                      <w:rFonts w:ascii="Times New Roman" w:hAnsi="Times New Roman" w:cs="Times New Roman"/>
                      <w:b/>
                      <w:sz w:val="28"/>
                      <w:szCs w:val="28"/>
                      <w:lang w:val="id-ID"/>
                    </w:rPr>
                    <w:t>ROA = Laba Sebelum Pajak   x 100%</w:t>
                  </w:r>
                </w:p>
                <w:p w:rsidR="00F0242B" w:rsidRPr="0030683C" w:rsidRDefault="00F0242B" w:rsidP="0030683C">
                  <w:pPr>
                    <w:jc w:val="center"/>
                    <w:rPr>
                      <w:rFonts w:ascii="Times New Roman" w:hAnsi="Times New Roman" w:cs="Times New Roman"/>
                      <w:b/>
                      <w:sz w:val="28"/>
                      <w:szCs w:val="28"/>
                      <w:lang w:val="id-ID"/>
                    </w:rPr>
                  </w:pPr>
                  <w:r>
                    <w:rPr>
                      <w:rFonts w:ascii="Times New Roman" w:hAnsi="Times New Roman" w:cs="Times New Roman"/>
                      <w:b/>
                      <w:sz w:val="28"/>
                      <w:szCs w:val="28"/>
                      <w:lang w:val="id-ID"/>
                    </w:rPr>
                    <w:t xml:space="preserve">               Rata-rata Total Aset</w:t>
                  </w:r>
                </w:p>
              </w:txbxContent>
            </v:textbox>
          </v:rect>
        </w:pict>
      </w:r>
    </w:p>
    <w:p w:rsidR="0030683C" w:rsidRDefault="00DC2826" w:rsidP="00CA7B2C">
      <w:pPr>
        <w:pStyle w:val="BodyText"/>
        <w:spacing w:line="480" w:lineRule="auto"/>
      </w:pPr>
      <w:r>
        <w:rPr>
          <w:noProof/>
          <w:lang w:eastAsia="id-ID"/>
        </w:rPr>
        <w:pict>
          <v:shape id="_x0000_s1159" type="#_x0000_t32" style="position:absolute;left:0;text-align:left;margin-left:124.5pt;margin-top:9.4pt;width:183.95pt;height:.05pt;z-index:251702272" o:connectortype="straight"/>
        </w:pict>
      </w:r>
    </w:p>
    <w:p w:rsidR="0030683C" w:rsidRDefault="0030683C" w:rsidP="00CA7B2C">
      <w:pPr>
        <w:pStyle w:val="BodyText"/>
        <w:spacing w:line="480" w:lineRule="auto"/>
      </w:pPr>
    </w:p>
    <w:p w:rsidR="00103A46" w:rsidRDefault="00F57952" w:rsidP="00691FC5">
      <w:pPr>
        <w:pStyle w:val="BodyText"/>
        <w:spacing w:line="480" w:lineRule="auto"/>
        <w:jc w:val="center"/>
      </w:pPr>
      <w:r>
        <w:t>Sumber:Taswan (2010:165)</w:t>
      </w:r>
    </w:p>
    <w:p w:rsidR="003048B2" w:rsidRPr="001A6C63" w:rsidRDefault="003048B2" w:rsidP="003D0D4A">
      <w:pPr>
        <w:pStyle w:val="BodyText"/>
        <w:spacing w:line="480" w:lineRule="auto"/>
        <w:jc w:val="center"/>
      </w:pPr>
    </w:p>
    <w:p w:rsidR="00081694" w:rsidRPr="00103A46" w:rsidRDefault="00E843D0" w:rsidP="00103A46">
      <w:pPr>
        <w:rPr>
          <w:rFonts w:ascii="Times New Roman" w:eastAsia="Times New Roman" w:hAnsi="Times New Roman" w:cs="Times New Roman"/>
          <w:sz w:val="24"/>
          <w:szCs w:val="24"/>
          <w:lang w:val="id-ID"/>
        </w:rPr>
      </w:pPr>
      <w:r w:rsidRPr="00103A46">
        <w:rPr>
          <w:rFonts w:ascii="Times New Roman" w:hAnsi="Times New Roman" w:cs="Times New Roman"/>
          <w:b/>
          <w:sz w:val="24"/>
          <w:szCs w:val="24"/>
        </w:rPr>
        <w:t>2.2</w:t>
      </w:r>
      <w:r w:rsidRPr="00103A46">
        <w:rPr>
          <w:rFonts w:ascii="Times New Roman" w:hAnsi="Times New Roman" w:cs="Times New Roman"/>
          <w:b/>
          <w:sz w:val="24"/>
          <w:szCs w:val="24"/>
        </w:rPr>
        <w:tab/>
      </w:r>
      <w:r w:rsidR="0058637A" w:rsidRPr="00103A46">
        <w:rPr>
          <w:rFonts w:ascii="Times New Roman" w:hAnsi="Times New Roman" w:cs="Times New Roman"/>
          <w:b/>
          <w:sz w:val="24"/>
          <w:szCs w:val="24"/>
        </w:rPr>
        <w:t xml:space="preserve">Kerangka Pemikiran </w:t>
      </w:r>
    </w:p>
    <w:p w:rsidR="00052247" w:rsidRPr="00052247" w:rsidRDefault="00E843D0" w:rsidP="002B5553">
      <w:pPr>
        <w:pStyle w:val="ListParagraph"/>
        <w:tabs>
          <w:tab w:val="left" w:pos="0"/>
        </w:tabs>
        <w:spacing w:after="0" w:line="480" w:lineRule="auto"/>
        <w:ind w:left="0" w:firstLine="284"/>
        <w:jc w:val="both"/>
        <w:rPr>
          <w:rFonts w:ascii="Times New Roman" w:hAnsi="Times New Roman" w:cs="Times New Roman"/>
          <w:sz w:val="24"/>
          <w:szCs w:val="24"/>
          <w:lang w:val="id-ID"/>
        </w:rPr>
      </w:pPr>
      <w:r>
        <w:rPr>
          <w:rFonts w:ascii="Times New Roman" w:hAnsi="Times New Roman" w:cs="Times New Roman"/>
          <w:sz w:val="24"/>
          <w:szCs w:val="24"/>
          <w:lang w:val="id-ID"/>
        </w:rPr>
        <w:tab/>
      </w:r>
      <w:r w:rsidR="00052247" w:rsidRPr="00052247">
        <w:rPr>
          <w:rFonts w:ascii="Times New Roman" w:hAnsi="Times New Roman" w:cs="Times New Roman"/>
          <w:sz w:val="24"/>
          <w:szCs w:val="24"/>
          <w:lang w:val="id-ID"/>
        </w:rPr>
        <w:t xml:space="preserve">Bank adalah lembaga keuangan yang kegiatannya adalah menghimpun dana dari masyarakat dan menyalurkan kembali dana tersebut ke masyarakat serta memberikan jasa perbankan lainnya. Menurut surat edaran Bank Indonesia No.15/15/PBI/2013 mengenai ketentuan standar nilai </w:t>
      </w:r>
      <w:r w:rsidR="00052247" w:rsidRPr="00052247">
        <w:rPr>
          <w:rFonts w:ascii="Times New Roman" w:hAnsi="Times New Roman" w:cs="Times New Roman"/>
          <w:i/>
          <w:sz w:val="24"/>
          <w:szCs w:val="24"/>
          <w:lang w:val="id-ID"/>
        </w:rPr>
        <w:t>Loan to Deposit Ratio</w:t>
      </w:r>
      <w:r w:rsidR="00052247" w:rsidRPr="00052247">
        <w:rPr>
          <w:rFonts w:ascii="Times New Roman" w:hAnsi="Times New Roman" w:cs="Times New Roman"/>
          <w:sz w:val="24"/>
          <w:szCs w:val="24"/>
          <w:lang w:val="id-ID"/>
        </w:rPr>
        <w:t xml:space="preserve"> (LDR) adalah antara 78%-92%. Dalam membicarakan masalah LDR maka yang perlu diketahui adalah tujuan penting dari perhitungan LDR. </w:t>
      </w:r>
    </w:p>
    <w:p w:rsidR="00052247" w:rsidRPr="00052247" w:rsidRDefault="00EA60CF" w:rsidP="002B5553">
      <w:pPr>
        <w:pStyle w:val="ListParagraph"/>
        <w:tabs>
          <w:tab w:val="left" w:pos="0"/>
        </w:tabs>
        <w:spacing w:after="0" w:line="480" w:lineRule="auto"/>
        <w:ind w:left="0" w:firstLine="567"/>
        <w:jc w:val="both"/>
        <w:rPr>
          <w:rFonts w:ascii="Times New Roman" w:hAnsi="Times New Roman" w:cs="Times New Roman"/>
          <w:bCs/>
          <w:sz w:val="24"/>
          <w:szCs w:val="24"/>
          <w:lang w:val="id-ID"/>
        </w:rPr>
      </w:pPr>
      <w:r>
        <w:rPr>
          <w:rFonts w:ascii="Times New Roman" w:hAnsi="Times New Roman" w:cs="Times New Roman"/>
          <w:sz w:val="24"/>
          <w:szCs w:val="24"/>
          <w:lang w:val="id-ID"/>
        </w:rPr>
        <w:tab/>
      </w:r>
      <w:r w:rsidR="00052247" w:rsidRPr="00052247">
        <w:rPr>
          <w:rFonts w:ascii="Times New Roman" w:hAnsi="Times New Roman" w:cs="Times New Roman"/>
          <w:sz w:val="24"/>
          <w:szCs w:val="24"/>
          <w:lang w:val="id-ID"/>
        </w:rPr>
        <w:t>LDR merupakan rasio</w:t>
      </w:r>
      <w:r w:rsidR="00052247" w:rsidRPr="00052247">
        <w:rPr>
          <w:rFonts w:ascii="Times New Roman" w:hAnsi="Times New Roman" w:cs="Times New Roman"/>
          <w:sz w:val="24"/>
          <w:szCs w:val="24"/>
        </w:rPr>
        <w:t xml:space="preserve"> perbandingan antara total kredit yang diberikan dengan total dana pihak ketiga</w:t>
      </w:r>
      <w:r w:rsidR="00052247" w:rsidRPr="00052247">
        <w:rPr>
          <w:rFonts w:ascii="Times New Roman" w:hAnsi="Times New Roman" w:cs="Times New Roman"/>
          <w:sz w:val="24"/>
          <w:szCs w:val="24"/>
          <w:lang w:val="id-ID"/>
        </w:rPr>
        <w:t>,</w:t>
      </w:r>
      <w:r w:rsidR="00052247" w:rsidRPr="00052247">
        <w:rPr>
          <w:rFonts w:ascii="Times New Roman" w:hAnsi="Times New Roman" w:cs="Times New Roman"/>
          <w:sz w:val="24"/>
          <w:szCs w:val="24"/>
        </w:rPr>
        <w:t xml:space="preserve"> digunakan untuk mengukur kemampuan bank </w:t>
      </w:r>
      <w:r w:rsidR="00052247" w:rsidRPr="00052247">
        <w:rPr>
          <w:rFonts w:ascii="Times New Roman" w:hAnsi="Times New Roman" w:cs="Times New Roman"/>
          <w:sz w:val="24"/>
          <w:szCs w:val="24"/>
        </w:rPr>
        <w:lastRenderedPageBreak/>
        <w:t>dalam membayar kembali penarikan dana yang dilakukan nasabah (deposan) dengan mengandalkan kredit diberikan sebagai sumber likuiditasnya.</w:t>
      </w:r>
      <w:r w:rsidR="00052247" w:rsidRPr="00052247">
        <w:rPr>
          <w:rFonts w:ascii="Times New Roman" w:hAnsi="Times New Roman" w:cs="Times New Roman"/>
          <w:sz w:val="24"/>
          <w:szCs w:val="24"/>
          <w:lang w:val="id-ID"/>
        </w:rPr>
        <w:t xml:space="preserve"> </w:t>
      </w:r>
      <w:r w:rsidR="00052247" w:rsidRPr="00052247">
        <w:rPr>
          <w:rFonts w:ascii="Times New Roman" w:hAnsi="Times New Roman" w:cs="Times New Roman"/>
          <w:sz w:val="24"/>
          <w:szCs w:val="24"/>
        </w:rPr>
        <w:t xml:space="preserve">Semakin tinggi rasio ini, berarti semakin rendah kemampuan likuiditas bank untuk membayar kembali penarikan </w:t>
      </w:r>
      <w:proofErr w:type="gramStart"/>
      <w:r w:rsidR="00052247" w:rsidRPr="00052247">
        <w:rPr>
          <w:rFonts w:ascii="Times New Roman" w:hAnsi="Times New Roman" w:cs="Times New Roman"/>
          <w:sz w:val="24"/>
          <w:szCs w:val="24"/>
        </w:rPr>
        <w:t>dana</w:t>
      </w:r>
      <w:proofErr w:type="gramEnd"/>
      <w:r w:rsidR="00052247" w:rsidRPr="00052247">
        <w:rPr>
          <w:rFonts w:ascii="Times New Roman" w:hAnsi="Times New Roman" w:cs="Times New Roman"/>
          <w:sz w:val="24"/>
          <w:szCs w:val="24"/>
        </w:rPr>
        <w:t xml:space="preserve"> oleh deposa</w:t>
      </w:r>
      <w:r w:rsidR="00052247" w:rsidRPr="00052247">
        <w:rPr>
          <w:rFonts w:ascii="Times New Roman" w:hAnsi="Times New Roman" w:cs="Times New Roman"/>
          <w:sz w:val="24"/>
          <w:szCs w:val="24"/>
          <w:lang w:val="id-ID"/>
        </w:rPr>
        <w:t xml:space="preserve">n. </w:t>
      </w:r>
      <w:proofErr w:type="gramStart"/>
      <w:r w:rsidR="00052247" w:rsidRPr="00052247">
        <w:rPr>
          <w:rFonts w:ascii="Times New Roman" w:hAnsi="Times New Roman" w:cs="Times New Roman"/>
          <w:bCs/>
          <w:sz w:val="24"/>
          <w:szCs w:val="24"/>
        </w:rPr>
        <w:t>LDR menunjukkan seberapa likuid suatu bank.</w:t>
      </w:r>
      <w:proofErr w:type="gramEnd"/>
      <w:r w:rsidR="00052247" w:rsidRPr="00052247">
        <w:rPr>
          <w:rFonts w:ascii="Times New Roman" w:hAnsi="Times New Roman" w:cs="Times New Roman"/>
          <w:bCs/>
          <w:sz w:val="24"/>
          <w:szCs w:val="24"/>
        </w:rPr>
        <w:t xml:space="preserve"> </w:t>
      </w:r>
      <w:proofErr w:type="gramStart"/>
      <w:r w:rsidR="00052247" w:rsidRPr="00052247">
        <w:rPr>
          <w:rFonts w:ascii="Times New Roman" w:hAnsi="Times New Roman" w:cs="Times New Roman"/>
          <w:bCs/>
          <w:sz w:val="24"/>
          <w:szCs w:val="24"/>
        </w:rPr>
        <w:t>Semakin tinggi tingkat LDR, semakin illikuid suatu bank.</w:t>
      </w:r>
      <w:proofErr w:type="gramEnd"/>
      <w:r w:rsidR="00052247" w:rsidRPr="00052247">
        <w:rPr>
          <w:rFonts w:ascii="Times New Roman" w:hAnsi="Times New Roman" w:cs="Times New Roman"/>
          <w:bCs/>
          <w:sz w:val="24"/>
          <w:szCs w:val="24"/>
        </w:rPr>
        <w:t xml:space="preserve"> </w:t>
      </w:r>
    </w:p>
    <w:p w:rsidR="00E843D0" w:rsidRDefault="00E843D0" w:rsidP="002B5553">
      <w:pPr>
        <w:tabs>
          <w:tab w:val="left" w:pos="0"/>
        </w:tabs>
        <w:spacing w:after="0" w:line="480" w:lineRule="auto"/>
        <w:ind w:firstLine="567"/>
        <w:jc w:val="both"/>
        <w:rPr>
          <w:rFonts w:ascii="Times New Roman" w:hAnsi="Times New Roman" w:cs="Times New Roman"/>
          <w:bCs/>
          <w:sz w:val="24"/>
          <w:szCs w:val="24"/>
          <w:lang w:val="id-ID"/>
        </w:rPr>
      </w:pPr>
      <w:r>
        <w:rPr>
          <w:rFonts w:ascii="Times New Roman" w:hAnsi="Times New Roman" w:cs="Times New Roman"/>
          <w:bCs/>
          <w:sz w:val="24"/>
          <w:szCs w:val="24"/>
          <w:lang w:val="id-ID"/>
        </w:rPr>
        <w:tab/>
      </w:r>
      <w:r w:rsidR="00052247" w:rsidRPr="00E843D0">
        <w:rPr>
          <w:rFonts w:ascii="Times New Roman" w:hAnsi="Times New Roman" w:cs="Times New Roman"/>
          <w:bCs/>
          <w:sz w:val="24"/>
          <w:szCs w:val="24"/>
        </w:rPr>
        <w:t xml:space="preserve">Dalam keadaan illikuid, bank </w:t>
      </w:r>
      <w:proofErr w:type="gramStart"/>
      <w:r w:rsidR="00052247" w:rsidRPr="00E843D0">
        <w:rPr>
          <w:rFonts w:ascii="Times New Roman" w:hAnsi="Times New Roman" w:cs="Times New Roman"/>
          <w:bCs/>
          <w:sz w:val="24"/>
          <w:szCs w:val="24"/>
        </w:rPr>
        <w:t>akan</w:t>
      </w:r>
      <w:proofErr w:type="gramEnd"/>
      <w:r w:rsidR="00052247" w:rsidRPr="00E843D0">
        <w:rPr>
          <w:rFonts w:ascii="Times New Roman" w:hAnsi="Times New Roman" w:cs="Times New Roman"/>
          <w:bCs/>
          <w:sz w:val="24"/>
          <w:szCs w:val="24"/>
        </w:rPr>
        <w:t xml:space="preserve"> kesulitan untuk memenuhi kewajiban-kewajiban jangka pendeknya, seperti adanya penarikan tiba-tiba oleh nasabah terhadap simpanannya. </w:t>
      </w:r>
      <w:proofErr w:type="gramStart"/>
      <w:r w:rsidR="00052247" w:rsidRPr="00E843D0">
        <w:rPr>
          <w:rFonts w:ascii="Times New Roman" w:hAnsi="Times New Roman" w:cs="Times New Roman"/>
          <w:bCs/>
          <w:sz w:val="24"/>
          <w:szCs w:val="24"/>
        </w:rPr>
        <w:t>Sebaliknya, semakin rendah tingkat LDR, semakin likuid suatu bank.</w:t>
      </w:r>
      <w:proofErr w:type="gramEnd"/>
      <w:r w:rsidR="00052247" w:rsidRPr="00E843D0">
        <w:rPr>
          <w:rFonts w:ascii="Times New Roman" w:hAnsi="Times New Roman" w:cs="Times New Roman"/>
          <w:bCs/>
          <w:sz w:val="24"/>
          <w:szCs w:val="24"/>
          <w:lang w:val="id-ID"/>
        </w:rPr>
        <w:t xml:space="preserve"> </w:t>
      </w:r>
      <w:r w:rsidR="00052247" w:rsidRPr="00E843D0">
        <w:rPr>
          <w:rFonts w:ascii="Times New Roman" w:hAnsi="Times New Roman" w:cs="Times New Roman"/>
          <w:bCs/>
          <w:sz w:val="24"/>
          <w:szCs w:val="24"/>
        </w:rPr>
        <w:t xml:space="preserve">Keadaan bank yang semakin likuid menunjukkan banyaknya </w:t>
      </w:r>
      <w:proofErr w:type="gramStart"/>
      <w:r w:rsidR="00052247" w:rsidRPr="00E843D0">
        <w:rPr>
          <w:rFonts w:ascii="Times New Roman" w:hAnsi="Times New Roman" w:cs="Times New Roman"/>
          <w:bCs/>
          <w:sz w:val="24"/>
          <w:szCs w:val="24"/>
        </w:rPr>
        <w:t>dana</w:t>
      </w:r>
      <w:proofErr w:type="gramEnd"/>
      <w:r w:rsidR="00052247" w:rsidRPr="00E843D0">
        <w:rPr>
          <w:rFonts w:ascii="Times New Roman" w:hAnsi="Times New Roman" w:cs="Times New Roman"/>
          <w:bCs/>
          <w:sz w:val="24"/>
          <w:szCs w:val="24"/>
        </w:rPr>
        <w:t xml:space="preserve"> menganggur (</w:t>
      </w:r>
      <w:r w:rsidR="00052247" w:rsidRPr="00E843D0">
        <w:rPr>
          <w:rFonts w:ascii="Times New Roman" w:hAnsi="Times New Roman" w:cs="Times New Roman"/>
          <w:bCs/>
          <w:i/>
          <w:sz w:val="24"/>
          <w:szCs w:val="24"/>
        </w:rPr>
        <w:t>idle fund</w:t>
      </w:r>
      <w:r w:rsidR="00052247" w:rsidRPr="00E843D0">
        <w:rPr>
          <w:rFonts w:ascii="Times New Roman" w:hAnsi="Times New Roman" w:cs="Times New Roman"/>
          <w:bCs/>
          <w:sz w:val="24"/>
          <w:szCs w:val="24"/>
        </w:rPr>
        <w:t xml:space="preserve">) yang dapat memperkecil kesempatan bank untuk memperoleh penerimaan yang lebih besar. </w:t>
      </w:r>
      <w:proofErr w:type="gramStart"/>
      <w:r w:rsidR="00052247" w:rsidRPr="00E843D0">
        <w:rPr>
          <w:rFonts w:ascii="Times New Roman" w:hAnsi="Times New Roman" w:cs="Times New Roman"/>
          <w:bCs/>
          <w:sz w:val="24"/>
          <w:szCs w:val="24"/>
        </w:rPr>
        <w:t>Tingkat LDR suatu bank haruslah dijaga agar tidak menjadi terlalu rendah ataupun terlalu tinggi.</w:t>
      </w:r>
      <w:proofErr w:type="gramEnd"/>
      <w:r w:rsidR="00052247" w:rsidRPr="00E843D0">
        <w:rPr>
          <w:rFonts w:ascii="Times New Roman" w:hAnsi="Times New Roman" w:cs="Times New Roman"/>
          <w:bCs/>
          <w:sz w:val="24"/>
          <w:szCs w:val="24"/>
        </w:rPr>
        <w:t xml:space="preserve"> </w:t>
      </w:r>
    </w:p>
    <w:p w:rsidR="00052247" w:rsidRPr="00E843D0" w:rsidRDefault="00E843D0" w:rsidP="002B5553">
      <w:pPr>
        <w:tabs>
          <w:tab w:val="left" w:pos="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bCs/>
          <w:sz w:val="24"/>
          <w:szCs w:val="24"/>
          <w:lang w:val="id-ID"/>
        </w:rPr>
        <w:tab/>
      </w:r>
      <w:r w:rsidR="00052247" w:rsidRPr="00E843D0">
        <w:rPr>
          <w:rFonts w:ascii="Times New Roman" w:hAnsi="Times New Roman" w:cs="Times New Roman"/>
          <w:bCs/>
          <w:sz w:val="24"/>
          <w:szCs w:val="24"/>
          <w:lang w:val="id-ID"/>
        </w:rPr>
        <w:t xml:space="preserve">Secara teori sejalan dengan LDR yang meningkat, maka bank harus menyediakan cadangan yang dibentuk untuk menampung kerugian yang mungkin timbul </w:t>
      </w:r>
      <w:r w:rsidR="00052247" w:rsidRPr="00E843D0">
        <w:rPr>
          <w:rFonts w:ascii="Times New Roman" w:hAnsi="Times New Roman" w:cs="Times New Roman"/>
          <w:color w:val="000000" w:themeColor="text1"/>
          <w:sz w:val="24"/>
          <w:szCs w:val="24"/>
          <w:shd w:val="clear" w:color="auto" w:fill="FFFFFF"/>
        </w:rPr>
        <w:t xml:space="preserve">sebagai akibat dan tidak diterimanya kembali sebagian atau seluruh aktiva </w:t>
      </w:r>
      <w:r w:rsidR="003F58ED">
        <w:rPr>
          <w:rFonts w:ascii="Times New Roman" w:hAnsi="Times New Roman" w:cs="Times New Roman"/>
          <w:color w:val="000000" w:themeColor="text1"/>
          <w:sz w:val="24"/>
          <w:szCs w:val="24"/>
          <w:shd w:val="clear" w:color="auto" w:fill="FFFFFF"/>
        </w:rPr>
        <w:t>produktif</w:t>
      </w:r>
      <w:r w:rsidR="003F58ED">
        <w:rPr>
          <w:rFonts w:ascii="Times New Roman" w:hAnsi="Times New Roman" w:cs="Times New Roman"/>
          <w:color w:val="000000" w:themeColor="text1"/>
          <w:sz w:val="24"/>
          <w:szCs w:val="24"/>
          <w:shd w:val="clear" w:color="auto" w:fill="FFFFFF"/>
          <w:lang w:val="id-ID"/>
        </w:rPr>
        <w:t>,</w:t>
      </w:r>
      <w:r w:rsidR="00052247" w:rsidRPr="00E843D0">
        <w:rPr>
          <w:rFonts w:ascii="Times New Roman" w:hAnsi="Times New Roman" w:cs="Times New Roman"/>
          <w:color w:val="000000" w:themeColor="text1"/>
          <w:sz w:val="24"/>
          <w:szCs w:val="24"/>
          <w:shd w:val="clear" w:color="auto" w:fill="FFFFFF"/>
        </w:rPr>
        <w:t xml:space="preserve"> penyisihan</w:t>
      </w:r>
      <w:r w:rsidR="00052247" w:rsidRPr="00E843D0">
        <w:rPr>
          <w:rStyle w:val="apple-converted-space"/>
          <w:rFonts w:ascii="Times New Roman" w:hAnsi="Times New Roman" w:cs="Times New Roman"/>
          <w:color w:val="000000" w:themeColor="text1"/>
          <w:sz w:val="24"/>
          <w:szCs w:val="24"/>
          <w:shd w:val="clear" w:color="auto" w:fill="FFFFFF"/>
        </w:rPr>
        <w:t> </w:t>
      </w:r>
      <w:hyperlink r:id="rId9" w:history="1">
        <w:r w:rsidR="00052247" w:rsidRPr="002B5553">
          <w:rPr>
            <w:rStyle w:val="Hyperlink"/>
            <w:rFonts w:ascii="Times New Roman" w:hAnsi="Times New Roman" w:cs="Times New Roman"/>
            <w:color w:val="000000" w:themeColor="text1"/>
            <w:sz w:val="24"/>
            <w:szCs w:val="24"/>
            <w:u w:val="none"/>
            <w:shd w:val="clear" w:color="auto" w:fill="FFFFFF"/>
          </w:rPr>
          <w:t>penghapusan</w:t>
        </w:r>
      </w:hyperlink>
      <w:r w:rsidR="00052247" w:rsidRPr="00E843D0">
        <w:rPr>
          <w:rStyle w:val="apple-converted-space"/>
          <w:rFonts w:ascii="Times New Roman" w:hAnsi="Times New Roman" w:cs="Times New Roman"/>
          <w:color w:val="000000" w:themeColor="text1"/>
          <w:sz w:val="24"/>
          <w:szCs w:val="24"/>
          <w:shd w:val="clear" w:color="auto" w:fill="FFFFFF"/>
        </w:rPr>
        <w:t> </w:t>
      </w:r>
      <w:r w:rsidR="00052247" w:rsidRPr="00E843D0">
        <w:rPr>
          <w:rFonts w:ascii="Times New Roman" w:hAnsi="Times New Roman" w:cs="Times New Roman"/>
          <w:color w:val="000000" w:themeColor="text1"/>
          <w:sz w:val="24"/>
          <w:szCs w:val="24"/>
          <w:shd w:val="clear" w:color="auto" w:fill="FFFFFF"/>
        </w:rPr>
        <w:t>aktiva produktif yang dapat diperhitungkan sebagai komponen</w:t>
      </w:r>
      <w:r w:rsidR="00052247" w:rsidRPr="00E843D0">
        <w:rPr>
          <w:rStyle w:val="apple-converted-space"/>
          <w:rFonts w:ascii="Times New Roman" w:hAnsi="Times New Roman" w:cs="Times New Roman"/>
          <w:color w:val="000000" w:themeColor="text1"/>
          <w:sz w:val="24"/>
          <w:szCs w:val="24"/>
          <w:shd w:val="clear" w:color="auto" w:fill="FFFFFF"/>
        </w:rPr>
        <w:t> </w:t>
      </w:r>
      <w:hyperlink r:id="rId10" w:history="1">
        <w:r w:rsidR="00052247" w:rsidRPr="00E843D0">
          <w:rPr>
            <w:rStyle w:val="Hyperlink"/>
            <w:rFonts w:ascii="Times New Roman" w:hAnsi="Times New Roman" w:cs="Times New Roman"/>
            <w:color w:val="000000" w:themeColor="text1"/>
            <w:sz w:val="24"/>
            <w:szCs w:val="24"/>
            <w:u w:val="none"/>
            <w:shd w:val="clear" w:color="auto" w:fill="FFFFFF"/>
          </w:rPr>
          <w:t>modal pelengkap</w:t>
        </w:r>
      </w:hyperlink>
      <w:r w:rsidR="00052247" w:rsidRPr="00E843D0">
        <w:rPr>
          <w:rStyle w:val="apple-converted-space"/>
          <w:rFonts w:ascii="Times New Roman" w:hAnsi="Times New Roman" w:cs="Times New Roman"/>
          <w:color w:val="000000" w:themeColor="text1"/>
          <w:sz w:val="24"/>
          <w:szCs w:val="24"/>
          <w:shd w:val="clear" w:color="auto" w:fill="FFFFFF"/>
        </w:rPr>
        <w:t> </w:t>
      </w:r>
      <w:r w:rsidR="00052247" w:rsidRPr="00E843D0">
        <w:rPr>
          <w:rFonts w:ascii="Times New Roman" w:hAnsi="Times New Roman" w:cs="Times New Roman"/>
          <w:color w:val="000000" w:themeColor="text1"/>
          <w:sz w:val="24"/>
          <w:szCs w:val="24"/>
          <w:shd w:val="clear" w:color="auto" w:fill="FFFFFF"/>
          <w:lang w:val="id-ID"/>
        </w:rPr>
        <w:t>harus sesuai dengan dana permintaan jumlah kredit yang disalurkan sehingga bank dapat menutupi risiko kerugian</w:t>
      </w:r>
      <w:r w:rsidR="00052247" w:rsidRPr="00E843D0">
        <w:rPr>
          <w:rFonts w:ascii="Times New Roman" w:hAnsi="Times New Roman" w:cs="Times New Roman"/>
          <w:sz w:val="24"/>
          <w:szCs w:val="24"/>
          <w:lang w:val="id-ID"/>
        </w:rPr>
        <w:t>. Menurut teori penyisihan Penghapusan aktiva produktif yang besar dapat menutupi risiko kerugian penyaluran kredit yang diberikan pada nasabah tetapi Penyisihan Penghapusan Aktiva Produktif yang terlalu besar akan mengakibatkan banyaknya dana yang menganggur sehingga bank tidak menggunakan seluruh dananya untuk investasi dalam kegiatan operasionalnya yang dapat menciptakan profitabilitas bank menurun.</w:t>
      </w:r>
    </w:p>
    <w:p w:rsidR="00052247" w:rsidRPr="00E843D0" w:rsidRDefault="00E843D0" w:rsidP="002B5553">
      <w:pPr>
        <w:tabs>
          <w:tab w:val="left" w:pos="0"/>
        </w:tabs>
        <w:spacing w:after="0" w:line="480" w:lineRule="auto"/>
        <w:ind w:firstLine="567"/>
        <w:jc w:val="both"/>
        <w:rPr>
          <w:rFonts w:ascii="Times New Roman" w:hAnsi="Times New Roman" w:cs="Times New Roman"/>
          <w:color w:val="000000" w:themeColor="text1"/>
          <w:sz w:val="24"/>
          <w:szCs w:val="24"/>
          <w:shd w:val="clear" w:color="auto" w:fill="FFFFFF"/>
          <w:lang w:val="id-ID"/>
        </w:rPr>
      </w:pPr>
      <w:r>
        <w:rPr>
          <w:rFonts w:ascii="Times New Roman" w:hAnsi="Times New Roman" w:cs="Times New Roman"/>
          <w:sz w:val="24"/>
          <w:szCs w:val="24"/>
          <w:lang w:val="id-ID"/>
        </w:rPr>
        <w:lastRenderedPageBreak/>
        <w:tab/>
      </w:r>
      <w:r w:rsidR="00052247" w:rsidRPr="00E843D0">
        <w:rPr>
          <w:rFonts w:ascii="Times New Roman" w:hAnsi="Times New Roman" w:cs="Times New Roman"/>
          <w:sz w:val="24"/>
          <w:szCs w:val="24"/>
          <w:lang w:val="id-ID"/>
        </w:rPr>
        <w:t xml:space="preserve">Tetapi Penyisihan Penghapusan Aktiva Produktif yang tinggi juga dapat meningkatkan Profitabilitas bank jika bank dapat berinvestasi dalam kegiatan operasionalnya seperti pemberian kredit yang dapat menghasilkan bunga dari nasabah sehingga meningkatkan rasio </w:t>
      </w:r>
      <w:r w:rsidR="00052247" w:rsidRPr="00E843D0">
        <w:rPr>
          <w:rFonts w:ascii="Times New Roman" w:hAnsi="Times New Roman" w:cs="Times New Roman"/>
          <w:i/>
          <w:sz w:val="24"/>
          <w:szCs w:val="24"/>
          <w:lang w:val="id-ID"/>
        </w:rPr>
        <w:t>Return On Assets</w:t>
      </w:r>
      <w:r w:rsidR="00052247" w:rsidRPr="00E843D0">
        <w:rPr>
          <w:rFonts w:ascii="Times New Roman" w:hAnsi="Times New Roman" w:cs="Times New Roman"/>
          <w:sz w:val="24"/>
          <w:szCs w:val="24"/>
          <w:lang w:val="id-ID"/>
        </w:rPr>
        <w:t xml:space="preserve"> (ROA).</w:t>
      </w:r>
    </w:p>
    <w:p w:rsidR="00113600" w:rsidRDefault="00E843D0" w:rsidP="002B5553">
      <w:pPr>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r>
      <w:r w:rsidR="00052247" w:rsidRPr="00E843D0">
        <w:rPr>
          <w:rFonts w:ascii="Times New Roman" w:hAnsi="Times New Roman" w:cs="Times New Roman"/>
          <w:sz w:val="24"/>
          <w:szCs w:val="24"/>
          <w:lang w:val="id-ID"/>
        </w:rPr>
        <w:t xml:space="preserve">ROA </w:t>
      </w:r>
      <w:r w:rsidR="00E44066">
        <w:rPr>
          <w:rFonts w:ascii="Times New Roman" w:hAnsi="Times New Roman" w:cs="Times New Roman"/>
          <w:sz w:val="24"/>
          <w:szCs w:val="24"/>
          <w:lang w:val="id-ID"/>
        </w:rPr>
        <w:t xml:space="preserve">digunakan </w:t>
      </w:r>
      <w:r w:rsidR="00052247" w:rsidRPr="00E843D0">
        <w:rPr>
          <w:rFonts w:ascii="Times New Roman" w:hAnsi="Times New Roman" w:cs="Times New Roman"/>
          <w:sz w:val="24"/>
          <w:szCs w:val="24"/>
          <w:lang w:val="id-ID"/>
        </w:rPr>
        <w:t xml:space="preserve">untuk mengukur kemampuan manajemen bank dalam memperoleh keuntungan (laba) secara keseluruhan. </w:t>
      </w:r>
      <w:r w:rsidR="00052247" w:rsidRPr="00E843D0">
        <w:rPr>
          <w:rFonts w:ascii="Times New Roman" w:hAnsi="Times New Roman" w:cs="Times New Roman"/>
          <w:sz w:val="24"/>
          <w:szCs w:val="24"/>
        </w:rPr>
        <w:t xml:space="preserve">Rasio (ROA) memperhitungkan bagaimana kemampuan manajemen bank </w:t>
      </w:r>
      <w:proofErr w:type="gramStart"/>
      <w:r w:rsidR="00052247" w:rsidRPr="00E843D0">
        <w:rPr>
          <w:rFonts w:ascii="Times New Roman" w:hAnsi="Times New Roman" w:cs="Times New Roman"/>
          <w:sz w:val="24"/>
          <w:szCs w:val="24"/>
        </w:rPr>
        <w:t xml:space="preserve">dalam </w:t>
      </w:r>
      <w:r w:rsidR="00052247" w:rsidRPr="00E843D0">
        <w:rPr>
          <w:rFonts w:ascii="Times New Roman" w:hAnsi="Times New Roman" w:cs="Times New Roman"/>
          <w:sz w:val="24"/>
          <w:szCs w:val="24"/>
          <w:lang w:val="id-ID"/>
        </w:rPr>
        <w:t xml:space="preserve"> </w:t>
      </w:r>
      <w:r w:rsidR="00052247" w:rsidRPr="00E843D0">
        <w:rPr>
          <w:rFonts w:ascii="Times New Roman" w:hAnsi="Times New Roman" w:cs="Times New Roman"/>
          <w:sz w:val="24"/>
          <w:szCs w:val="24"/>
        </w:rPr>
        <w:t>memperoleh</w:t>
      </w:r>
      <w:proofErr w:type="gramEnd"/>
      <w:r w:rsidR="00052247" w:rsidRPr="00E843D0">
        <w:rPr>
          <w:rFonts w:ascii="Times New Roman" w:hAnsi="Times New Roman" w:cs="Times New Roman"/>
          <w:sz w:val="24"/>
          <w:szCs w:val="24"/>
        </w:rPr>
        <w:t xml:space="preserve"> profitabilitasnya dan manajerial efisiensi secara menyeluruh.</w:t>
      </w:r>
      <w:r w:rsidR="00052247" w:rsidRPr="00E843D0">
        <w:rPr>
          <w:rFonts w:ascii="Times New Roman" w:hAnsi="Times New Roman" w:cs="Times New Roman"/>
          <w:sz w:val="24"/>
          <w:szCs w:val="24"/>
          <w:lang w:val="id-ID"/>
        </w:rPr>
        <w:t xml:space="preserve"> </w:t>
      </w:r>
      <w:proofErr w:type="gramStart"/>
      <w:r w:rsidR="00052247" w:rsidRPr="00E843D0">
        <w:rPr>
          <w:rFonts w:ascii="Times New Roman" w:hAnsi="Times New Roman" w:cs="Times New Roman"/>
          <w:sz w:val="24"/>
          <w:szCs w:val="24"/>
        </w:rPr>
        <w:t>Dan juga penelitian kesehatan bank yang dilakukan oleh Bank Indonesia d</w:t>
      </w:r>
      <w:r w:rsidR="00817957">
        <w:rPr>
          <w:rFonts w:ascii="Times New Roman" w:hAnsi="Times New Roman" w:cs="Times New Roman"/>
          <w:sz w:val="24"/>
          <w:szCs w:val="24"/>
        </w:rPr>
        <w:t>ilihat dari aspek rentabilitas</w:t>
      </w:r>
      <w:r w:rsidR="00817957">
        <w:rPr>
          <w:rFonts w:ascii="Times New Roman" w:hAnsi="Times New Roman" w:cs="Times New Roman"/>
          <w:sz w:val="24"/>
          <w:szCs w:val="24"/>
          <w:lang w:val="id-ID"/>
        </w:rPr>
        <w:t>/</w:t>
      </w:r>
      <w:r w:rsidR="00052247" w:rsidRPr="00E843D0">
        <w:rPr>
          <w:rFonts w:ascii="Times New Roman" w:hAnsi="Times New Roman" w:cs="Times New Roman"/>
          <w:sz w:val="24"/>
          <w:szCs w:val="24"/>
        </w:rPr>
        <w:t>profitabilitas dilakukan dengan menggunakan indikator.</w:t>
      </w:r>
      <w:proofErr w:type="gramEnd"/>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113600" w:rsidRDefault="00113600" w:rsidP="002B5553">
      <w:pPr>
        <w:tabs>
          <w:tab w:val="left" w:pos="709"/>
        </w:tabs>
        <w:spacing w:after="0" w:line="480" w:lineRule="auto"/>
        <w:jc w:val="both"/>
        <w:rPr>
          <w:rFonts w:ascii="Times New Roman" w:hAnsi="Times New Roman" w:cs="Times New Roman"/>
          <w:sz w:val="24"/>
          <w:szCs w:val="24"/>
          <w:lang w:val="id-ID"/>
        </w:rPr>
      </w:pPr>
    </w:p>
    <w:p w:rsidR="00052247" w:rsidRPr="00E843D0" w:rsidRDefault="00052247" w:rsidP="002B5553">
      <w:pPr>
        <w:tabs>
          <w:tab w:val="left" w:pos="709"/>
        </w:tabs>
        <w:spacing w:after="0" w:line="480" w:lineRule="auto"/>
        <w:jc w:val="both"/>
        <w:rPr>
          <w:rFonts w:ascii="Times New Roman" w:hAnsi="Times New Roman" w:cs="Times New Roman"/>
          <w:sz w:val="24"/>
          <w:szCs w:val="24"/>
          <w:lang w:val="id-ID"/>
        </w:rPr>
      </w:pPr>
      <w:r w:rsidRPr="00E843D0">
        <w:rPr>
          <w:rFonts w:ascii="Times New Roman" w:hAnsi="Times New Roman" w:cs="Times New Roman"/>
          <w:sz w:val="24"/>
          <w:szCs w:val="24"/>
        </w:rPr>
        <w:t xml:space="preserve"> </w:t>
      </w:r>
    </w:p>
    <w:p w:rsidR="00391274" w:rsidRDefault="00BF52BC" w:rsidP="00391274">
      <w:pPr>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r>
      <w:r>
        <w:rPr>
          <w:rFonts w:ascii="Times New Roman" w:hAnsi="Times New Roman" w:cs="Times New Roman"/>
          <w:sz w:val="24"/>
          <w:szCs w:val="24"/>
          <w:lang w:val="id-ID"/>
        </w:rPr>
        <w:tab/>
      </w:r>
      <w:r w:rsidR="00052247" w:rsidRPr="00BF52BC">
        <w:rPr>
          <w:rFonts w:ascii="Times New Roman" w:hAnsi="Times New Roman" w:cs="Times New Roman"/>
          <w:sz w:val="24"/>
          <w:szCs w:val="24"/>
          <w:lang w:val="id-ID"/>
        </w:rPr>
        <w:t>Berdasarkan kerangka pemikiran tersebut, penulis menyusun paradigma mengenai pengaruh LDR dan</w:t>
      </w:r>
      <w:r w:rsidR="00316174">
        <w:rPr>
          <w:rFonts w:ascii="Times New Roman" w:hAnsi="Times New Roman" w:cs="Times New Roman"/>
          <w:sz w:val="24"/>
          <w:szCs w:val="24"/>
          <w:lang w:val="id-ID"/>
        </w:rPr>
        <w:t xml:space="preserve"> PPAP terhadap ROA, berikut ini</w:t>
      </w:r>
      <w:r w:rsidR="0084457B">
        <w:rPr>
          <w:rFonts w:ascii="Times New Roman" w:hAnsi="Times New Roman" w:cs="Times New Roman"/>
          <w:sz w:val="24"/>
          <w:szCs w:val="24"/>
          <w:lang w:val="id-ID"/>
        </w:rPr>
        <w:t xml:space="preserve"> dijelaskan</w:t>
      </w:r>
      <w:r w:rsidR="008E239F">
        <w:rPr>
          <w:rFonts w:ascii="Times New Roman" w:hAnsi="Times New Roman" w:cs="Times New Roman"/>
          <w:sz w:val="24"/>
          <w:szCs w:val="24"/>
          <w:lang w:val="id-ID"/>
        </w:rPr>
        <w:t xml:space="preserve"> pada gambar 2.1</w:t>
      </w:r>
    </w:p>
    <w:p w:rsidR="00CD0F88" w:rsidRDefault="00DC2826" w:rsidP="00391274">
      <w:pPr>
        <w:tabs>
          <w:tab w:val="left" w:pos="709"/>
        </w:tabs>
        <w:spacing w:after="0" w:line="480" w:lineRule="auto"/>
        <w:jc w:val="both"/>
        <w:rPr>
          <w:rFonts w:ascii="Times New Roman" w:hAnsi="Times New Roman" w:cs="Times New Roman"/>
          <w:sz w:val="24"/>
          <w:szCs w:val="24"/>
          <w:lang w:val="id-ID"/>
        </w:rPr>
      </w:pPr>
      <w:r>
        <w:rPr>
          <w:noProof/>
          <w:lang w:val="id-ID" w:eastAsia="id-ID"/>
        </w:rPr>
        <w:pict>
          <v:rect id="_x0000_s1106" style="position:absolute;left:0;text-align:left;margin-left:140.8pt;margin-top:23.4pt;width:71.15pt;height:33.75pt;z-index:251658240">
            <v:textbox style="mso-next-textbox:#_x0000_s1106">
              <w:txbxContent>
                <w:p w:rsidR="00F0242B" w:rsidRPr="00E664D2" w:rsidRDefault="00F0242B" w:rsidP="00EA60CF">
                  <w:pPr>
                    <w:jc w:val="center"/>
                    <w:rPr>
                      <w:lang w:val="id-ID"/>
                    </w:rPr>
                  </w:pPr>
                  <w:r>
                    <w:rPr>
                      <w:lang w:val="id-ID"/>
                    </w:rPr>
                    <w:t>Bank</w:t>
                  </w:r>
                </w:p>
              </w:txbxContent>
            </v:textbox>
          </v:rect>
        </w:pict>
      </w:r>
    </w:p>
    <w:p w:rsidR="00391274" w:rsidRPr="00EA60CF" w:rsidRDefault="00391274" w:rsidP="00EA60CF">
      <w:pPr>
        <w:tabs>
          <w:tab w:val="left" w:pos="709"/>
        </w:tabs>
        <w:spacing w:after="0" w:line="480" w:lineRule="auto"/>
        <w:rPr>
          <w:rFonts w:ascii="Times New Roman" w:hAnsi="Times New Roman" w:cs="Times New Roman"/>
          <w:sz w:val="24"/>
          <w:szCs w:val="24"/>
          <w:lang w:val="id-ID"/>
        </w:rPr>
      </w:pPr>
    </w:p>
    <w:p w:rsidR="00913BFE" w:rsidRDefault="00DC2826" w:rsidP="00913BFE">
      <w:pPr>
        <w:pStyle w:val="ListParagraph"/>
        <w:tabs>
          <w:tab w:val="left" w:pos="709"/>
        </w:tabs>
        <w:spacing w:after="0" w:line="480" w:lineRule="auto"/>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07" type="#_x0000_t32" style="position:absolute;left:0;text-align:left;margin-left:176.4pt;margin-top:1.95pt;width:0;height:35.6pt;z-index:251659264" o:connectortype="straight"/>
        </w:pict>
      </w:r>
      <w:r w:rsidR="00C368B8">
        <w:rPr>
          <w:rFonts w:ascii="Times New Roman" w:hAnsi="Times New Roman" w:cs="Times New Roman"/>
          <w:sz w:val="24"/>
          <w:szCs w:val="24"/>
          <w:lang w:val="id-ID"/>
        </w:rPr>
        <w:t xml:space="preserve">                              </w:t>
      </w:r>
    </w:p>
    <w:p w:rsidR="00087849" w:rsidRDefault="00DC2826" w:rsidP="00162E50">
      <w:pPr>
        <w:pStyle w:val="ListParagraph"/>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08" type="#_x0000_t32" style="position:absolute;left:0;text-align:left;margin-left:60.35pt;margin-top:9.95pt;width:116.05pt;height:0;flip:x;z-index:251660288" o:connectortype="straight"/>
        </w:pict>
      </w:r>
      <w:r>
        <w:rPr>
          <w:rFonts w:ascii="Times New Roman" w:hAnsi="Times New Roman" w:cs="Times New Roman"/>
          <w:noProof/>
          <w:sz w:val="24"/>
          <w:szCs w:val="24"/>
          <w:lang w:val="id-ID" w:eastAsia="id-ID"/>
        </w:rPr>
        <w:pict>
          <v:shape id="_x0000_s1109" type="#_x0000_t32" style="position:absolute;left:0;text-align:left;margin-left:60.35pt;margin-top:10.9pt;width:0;height:49.7pt;z-index:251661312" o:connectortype="straight"/>
        </w:pict>
      </w:r>
      <w:r>
        <w:rPr>
          <w:rFonts w:ascii="Times New Roman" w:hAnsi="Times New Roman" w:cs="Times New Roman"/>
          <w:noProof/>
          <w:sz w:val="24"/>
          <w:szCs w:val="24"/>
          <w:lang w:val="id-ID" w:eastAsia="id-ID"/>
        </w:rPr>
        <w:pict>
          <v:shape id="_x0000_s1125" type="#_x0000_t32" style="position:absolute;left:0;text-align:left;margin-left:272.45pt;margin-top:10pt;width:0;height:31.05pt;z-index:251675648" o:connectortype="straight"/>
        </w:pict>
      </w:r>
      <w:r>
        <w:rPr>
          <w:rFonts w:ascii="Times New Roman" w:hAnsi="Times New Roman" w:cs="Times New Roman"/>
          <w:noProof/>
          <w:sz w:val="24"/>
          <w:szCs w:val="24"/>
          <w:lang w:val="id-ID" w:eastAsia="id-ID"/>
        </w:rPr>
        <w:pict>
          <v:shape id="_x0000_s1123" type="#_x0000_t32" style="position:absolute;left:0;text-align:left;margin-left:176.4pt;margin-top:9.95pt;width:203.25pt;height:.05pt;z-index:251673600" o:connectortype="straight"/>
        </w:pict>
      </w:r>
      <w:r>
        <w:rPr>
          <w:rFonts w:ascii="Times New Roman" w:hAnsi="Times New Roman" w:cs="Times New Roman"/>
          <w:noProof/>
          <w:sz w:val="24"/>
          <w:szCs w:val="24"/>
          <w:lang w:val="id-ID" w:eastAsia="id-ID"/>
        </w:rPr>
        <w:pict>
          <v:shape id="_x0000_s1142" type="#_x0000_t32" style="position:absolute;left:0;text-align:left;margin-left:379.65pt;margin-top:10pt;width:0;height:23.2pt;z-index:251693056" o:connectortype="straight"/>
        </w:pict>
      </w:r>
    </w:p>
    <w:p w:rsidR="00087849" w:rsidRDefault="00DC2826" w:rsidP="00162E50">
      <w:pPr>
        <w:pStyle w:val="ListParagraph"/>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rect id="_x0000_s1124" style="position:absolute;left:0;text-align:left;margin-left:233.3pt;margin-top:13.45pt;width:77.35pt;height:34.65pt;z-index:251674624">
            <v:textbox>
              <w:txbxContent>
                <w:p w:rsidR="00F0242B" w:rsidRPr="008042EA" w:rsidRDefault="00F0242B" w:rsidP="00EA60CF">
                  <w:pPr>
                    <w:jc w:val="center"/>
                    <w:rPr>
                      <w:lang w:val="id-ID"/>
                    </w:rPr>
                  </w:pPr>
                  <w:r>
                    <w:rPr>
                      <w:lang w:val="id-ID"/>
                    </w:rPr>
                    <w:t>Menyalurkan Dana</w:t>
                  </w:r>
                </w:p>
              </w:txbxContent>
            </v:textbox>
          </v:rect>
        </w:pict>
      </w:r>
      <w:r>
        <w:rPr>
          <w:rFonts w:ascii="Times New Roman" w:hAnsi="Times New Roman" w:cs="Times New Roman"/>
          <w:noProof/>
          <w:sz w:val="24"/>
          <w:szCs w:val="24"/>
          <w:lang w:val="id-ID" w:eastAsia="id-ID"/>
        </w:rPr>
        <w:pict>
          <v:rect id="_x0000_s1143" style="position:absolute;left:0;text-align:left;margin-left:342.75pt;margin-top:5.6pt;width:1in;height:42.5pt;z-index:251694080">
            <v:textbox>
              <w:txbxContent>
                <w:p w:rsidR="00F0242B" w:rsidRPr="00F46A87" w:rsidRDefault="00F0242B" w:rsidP="00EA60CF">
                  <w:pPr>
                    <w:jc w:val="center"/>
                    <w:rPr>
                      <w:lang w:val="id-ID"/>
                    </w:rPr>
                  </w:pPr>
                  <w:r>
                    <w:rPr>
                      <w:lang w:val="id-ID"/>
                    </w:rPr>
                    <w:t>Penyediaan Jasa-jasa</w:t>
                  </w:r>
                </w:p>
              </w:txbxContent>
            </v:textbox>
          </v:rect>
        </w:pict>
      </w:r>
      <w:r w:rsidR="00492A4B">
        <w:rPr>
          <w:rFonts w:ascii="Times New Roman" w:hAnsi="Times New Roman" w:cs="Times New Roman"/>
          <w:sz w:val="24"/>
          <w:szCs w:val="24"/>
          <w:lang w:val="id-ID"/>
        </w:rPr>
        <w:t xml:space="preserve">    </w:t>
      </w:r>
    </w:p>
    <w:p w:rsidR="00087849" w:rsidRDefault="00DC2826" w:rsidP="00162E50">
      <w:pPr>
        <w:pStyle w:val="ListParagraph"/>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15" type="#_x0000_t32" style="position:absolute;left:0;text-align:left;margin-left:7.1pt;margin-top:20.5pt;width:15pt;height:.05pt;flip:x;z-index:251666432" o:connectortype="straight"/>
        </w:pict>
      </w:r>
      <w:r>
        <w:rPr>
          <w:rFonts w:ascii="Times New Roman" w:hAnsi="Times New Roman" w:cs="Times New Roman"/>
          <w:noProof/>
          <w:sz w:val="24"/>
          <w:szCs w:val="24"/>
          <w:lang w:val="id-ID" w:eastAsia="id-ID"/>
        </w:rPr>
        <w:pict>
          <v:shape id="_x0000_s1116" type="#_x0000_t32" style="position:absolute;left:0;text-align:left;margin-left:7.1pt;margin-top:20.5pt;width:0;height:160.85pt;z-index:251667456" o:connectortype="straight"/>
        </w:pict>
      </w:r>
      <w:r>
        <w:rPr>
          <w:rFonts w:ascii="Times New Roman" w:hAnsi="Times New Roman" w:cs="Times New Roman"/>
          <w:noProof/>
          <w:sz w:val="24"/>
          <w:szCs w:val="24"/>
          <w:lang w:val="id-ID" w:eastAsia="id-ID"/>
        </w:rPr>
        <w:pict>
          <v:rect id="_x0000_s1111" style="position:absolute;left:0;text-align:left;margin-left:22.3pt;margin-top:5.4pt;width:79.1pt;height:34.65pt;z-index:251662336">
            <v:textbox>
              <w:txbxContent>
                <w:p w:rsidR="00F0242B" w:rsidRPr="002C2941" w:rsidRDefault="00F0242B" w:rsidP="00EA60CF">
                  <w:pPr>
                    <w:jc w:val="center"/>
                    <w:rPr>
                      <w:lang w:val="id-ID"/>
                    </w:rPr>
                  </w:pPr>
                  <w:r>
                    <w:rPr>
                      <w:lang w:val="id-ID"/>
                    </w:rPr>
                    <w:t>Menghimpun Dana</w:t>
                  </w:r>
                </w:p>
              </w:txbxContent>
            </v:textbox>
          </v:rect>
        </w:pict>
      </w:r>
      <w:r>
        <w:rPr>
          <w:rFonts w:ascii="Times New Roman" w:hAnsi="Times New Roman" w:cs="Times New Roman"/>
          <w:noProof/>
          <w:sz w:val="24"/>
          <w:szCs w:val="24"/>
          <w:lang w:val="id-ID" w:eastAsia="id-ID"/>
        </w:rPr>
        <w:pict>
          <v:shape id="_x0000_s1130" type="#_x0000_t32" style="position:absolute;left:0;text-align:left;margin-left:310.65pt;margin-top:.85pt;width:18.25pt;height:0;z-index:251680768" o:connectortype="straight"/>
        </w:pict>
      </w:r>
      <w:r>
        <w:rPr>
          <w:rFonts w:ascii="Times New Roman" w:hAnsi="Times New Roman" w:cs="Times New Roman"/>
          <w:noProof/>
          <w:sz w:val="24"/>
          <w:szCs w:val="24"/>
          <w:lang w:val="id-ID" w:eastAsia="id-ID"/>
        </w:rPr>
        <w:pict>
          <v:shape id="_x0000_s1131" type="#_x0000_t32" style="position:absolute;left:0;text-align:left;margin-left:328pt;margin-top:.85pt;width:0;height:153.75pt;z-index:251681792" o:connectortype="straight"/>
        </w:pict>
      </w:r>
    </w:p>
    <w:p w:rsidR="00087849" w:rsidRDefault="00DC2826" w:rsidP="00162E50">
      <w:pPr>
        <w:pStyle w:val="ListParagraph"/>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rect id="_x0000_s1162" style="position:absolute;left:0;text-align:left;margin-left:127.4pt;margin-top:8.85pt;width:58.15pt;height:66.7pt;z-index:251704320">
            <v:textbox style="mso-next-textbox:#_x0000_s1162">
              <w:txbxContent>
                <w:p w:rsidR="00F0242B" w:rsidRDefault="00F0242B" w:rsidP="00FB1C4E">
                  <w:pPr>
                    <w:jc w:val="center"/>
                    <w:rPr>
                      <w:lang w:val="id-ID"/>
                    </w:rPr>
                  </w:pPr>
                </w:p>
                <w:p w:rsidR="00F0242B" w:rsidRPr="00FB1C4E" w:rsidRDefault="00F0242B" w:rsidP="00FB1C4E">
                  <w:pPr>
                    <w:jc w:val="center"/>
                    <w:rPr>
                      <w:lang w:val="id-ID"/>
                    </w:rPr>
                  </w:pPr>
                  <w:r>
                    <w:rPr>
                      <w:lang w:val="id-ID"/>
                    </w:rPr>
                    <w:t>PPAP</w:t>
                  </w:r>
                </w:p>
              </w:txbxContent>
            </v:textbox>
          </v:rect>
        </w:pict>
      </w:r>
      <w:r>
        <w:rPr>
          <w:rFonts w:ascii="Times New Roman" w:hAnsi="Times New Roman" w:cs="Times New Roman"/>
          <w:noProof/>
          <w:sz w:val="24"/>
          <w:szCs w:val="24"/>
          <w:lang w:val="id-ID" w:eastAsia="id-ID"/>
        </w:rPr>
        <w:pict>
          <v:rect id="_x0000_s1126" style="position:absolute;left:0;text-align:left;margin-left:233.3pt;margin-top:11.55pt;width:77.35pt;height:34.7pt;z-index:251676672">
            <v:textbox style="mso-next-textbox:#_x0000_s1126">
              <w:txbxContent>
                <w:p w:rsidR="00F0242B" w:rsidRPr="008042EA" w:rsidRDefault="00F0242B" w:rsidP="00EA60CF">
                  <w:pPr>
                    <w:jc w:val="center"/>
                    <w:rPr>
                      <w:lang w:val="id-ID"/>
                    </w:rPr>
                  </w:pPr>
                  <w:r>
                    <w:rPr>
                      <w:lang w:val="id-ID"/>
                    </w:rPr>
                    <w:t>Pemberian Kredit</w:t>
                  </w:r>
                </w:p>
              </w:txbxContent>
            </v:textbox>
          </v:rect>
        </w:pict>
      </w:r>
      <w:r>
        <w:rPr>
          <w:rFonts w:ascii="Times New Roman" w:hAnsi="Times New Roman" w:cs="Times New Roman"/>
          <w:noProof/>
          <w:sz w:val="24"/>
          <w:szCs w:val="24"/>
          <w:lang w:val="id-ID" w:eastAsia="id-ID"/>
        </w:rPr>
        <w:pict>
          <v:shape id="_x0000_s1133" type="#_x0000_t32" style="position:absolute;left:0;text-align:left;margin-left:310.65pt;margin-top:24.85pt;width:18.25pt;height:0;flip:x;z-index:251683840" o:connectortype="straight">
            <v:stroke dashstyle="dash"/>
          </v:shape>
        </w:pict>
      </w:r>
    </w:p>
    <w:p w:rsidR="006B5808" w:rsidRDefault="00DC2826" w:rsidP="00162E50">
      <w:pPr>
        <w:pStyle w:val="ListParagraph"/>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17" type="#_x0000_t32" style="position:absolute;left:0;text-align:left;margin-left:7.1pt;margin-top:18.55pt;width:15.2pt;height:.1pt;z-index:251668480" o:connectortype="straight"/>
        </w:pict>
      </w:r>
      <w:r>
        <w:rPr>
          <w:rFonts w:ascii="Times New Roman" w:hAnsi="Times New Roman" w:cs="Times New Roman"/>
          <w:noProof/>
          <w:sz w:val="24"/>
          <w:szCs w:val="24"/>
          <w:lang w:val="id-ID" w:eastAsia="id-ID"/>
        </w:rPr>
        <w:pict>
          <v:rect id="_x0000_s1112" style="position:absolute;left:0;text-align:left;margin-left:22.1pt;margin-top:1.75pt;width:79.1pt;height:34.7pt;z-index:251663360">
            <v:textbox style="mso-next-textbox:#_x0000_s1112">
              <w:txbxContent>
                <w:p w:rsidR="00F0242B" w:rsidRPr="00D35824" w:rsidRDefault="00F0242B" w:rsidP="00EA60CF">
                  <w:pPr>
                    <w:jc w:val="center"/>
                    <w:rPr>
                      <w:lang w:val="id-ID"/>
                    </w:rPr>
                  </w:pPr>
                  <w:r>
                    <w:rPr>
                      <w:lang w:val="id-ID"/>
                    </w:rPr>
                    <w:t>Dana Pihak Ke-1</w:t>
                  </w:r>
                </w:p>
              </w:txbxContent>
            </v:textbox>
          </v:rect>
        </w:pict>
      </w:r>
      <w:r>
        <w:rPr>
          <w:rFonts w:ascii="Times New Roman" w:hAnsi="Times New Roman" w:cs="Times New Roman"/>
          <w:noProof/>
          <w:sz w:val="24"/>
          <w:szCs w:val="24"/>
          <w:lang w:val="id-ID" w:eastAsia="id-ID"/>
        </w:rPr>
        <w:pict>
          <v:shape id="_x0000_s1161" type="#_x0000_t32" style="position:absolute;left:0;text-align:left;margin-left:101.2pt;margin-top:18.75pt;width:26.2pt;height:.05pt;z-index:251703296" o:connectortype="straight"/>
        </w:pict>
      </w:r>
    </w:p>
    <w:p w:rsidR="006B5808" w:rsidRDefault="00DC2826" w:rsidP="00162E50">
      <w:pPr>
        <w:pStyle w:val="ListParagraph"/>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63" type="#_x0000_t32" style="position:absolute;left:0;text-align:left;margin-left:155.05pt;margin-top:20.35pt;width:0;height:166.25pt;z-index:251705344" o:connectortype="straight"/>
        </w:pict>
      </w:r>
      <w:r>
        <w:rPr>
          <w:rFonts w:ascii="Times New Roman" w:hAnsi="Times New Roman" w:cs="Times New Roman"/>
          <w:noProof/>
          <w:sz w:val="24"/>
          <w:szCs w:val="24"/>
          <w:lang w:val="id-ID" w:eastAsia="id-ID"/>
        </w:rPr>
        <w:pict>
          <v:rect id="_x0000_s1113" style="position:absolute;left:0;text-align:left;margin-left:22.3pt;margin-top:23.05pt;width:79.1pt;height:34.65pt;z-index:251664384">
            <v:textbox>
              <w:txbxContent>
                <w:p w:rsidR="00F0242B" w:rsidRPr="006B5808" w:rsidRDefault="00F0242B" w:rsidP="00EA60CF">
                  <w:pPr>
                    <w:jc w:val="center"/>
                    <w:rPr>
                      <w:lang w:val="id-ID"/>
                    </w:rPr>
                  </w:pPr>
                  <w:r>
                    <w:rPr>
                      <w:lang w:val="id-ID"/>
                    </w:rPr>
                    <w:t>Dana Pihak Ke-2</w:t>
                  </w:r>
                </w:p>
              </w:txbxContent>
            </v:textbox>
          </v:rect>
        </w:pict>
      </w:r>
      <w:r>
        <w:rPr>
          <w:rFonts w:ascii="Times New Roman" w:hAnsi="Times New Roman" w:cs="Times New Roman"/>
          <w:noProof/>
          <w:sz w:val="24"/>
          <w:szCs w:val="24"/>
          <w:lang w:val="id-ID" w:eastAsia="id-ID"/>
        </w:rPr>
        <w:pict>
          <v:rect id="_x0000_s1127" style="position:absolute;left:0;text-align:left;margin-left:233.3pt;margin-top:4.45pt;width:77.35pt;height:34.65pt;z-index:251677696">
            <v:textbox>
              <w:txbxContent>
                <w:p w:rsidR="00F0242B" w:rsidRPr="008042EA" w:rsidRDefault="00F0242B" w:rsidP="00EA60CF">
                  <w:pPr>
                    <w:jc w:val="center"/>
                    <w:rPr>
                      <w:lang w:val="id-ID"/>
                    </w:rPr>
                  </w:pPr>
                  <w:r>
                    <w:rPr>
                      <w:lang w:val="id-ID"/>
                    </w:rPr>
                    <w:t>Non Kredit</w:t>
                  </w:r>
                </w:p>
              </w:txbxContent>
            </v:textbox>
          </v:rect>
        </w:pict>
      </w:r>
      <w:r>
        <w:rPr>
          <w:rFonts w:ascii="Times New Roman" w:hAnsi="Times New Roman" w:cs="Times New Roman"/>
          <w:noProof/>
          <w:sz w:val="24"/>
          <w:szCs w:val="24"/>
          <w:lang w:val="id-ID" w:eastAsia="id-ID"/>
        </w:rPr>
        <w:pict>
          <v:shape id="_x0000_s1134" type="#_x0000_t32" style="position:absolute;left:0;text-align:left;margin-left:310.65pt;margin-top:20.35pt;width:18.25pt;height:0;flip:x;z-index:251684864" o:connectortype="straight">
            <v:stroke dashstyle="dash"/>
          </v:shape>
        </w:pict>
      </w:r>
    </w:p>
    <w:p w:rsidR="00087849" w:rsidRDefault="00DC2826" w:rsidP="00162E50">
      <w:pPr>
        <w:pStyle w:val="ListParagraph"/>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18" type="#_x0000_t32" style="position:absolute;left:0;text-align:left;margin-left:7.1pt;margin-top:11.55pt;width:15pt;height:0;z-index:251669504" o:connectortype="straight">
            <v:stroke dashstyle="dash"/>
          </v:shape>
        </w:pict>
      </w:r>
    </w:p>
    <w:p w:rsidR="00087849" w:rsidRDefault="00DC2826" w:rsidP="00162E50">
      <w:pPr>
        <w:pStyle w:val="ListParagraph"/>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rect id="_x0000_s1114" style="position:absolute;left:0;text-align:left;margin-left:22.1pt;margin-top:21.2pt;width:79.1pt;height:35.55pt;z-index:251665408">
            <v:textbox>
              <w:txbxContent>
                <w:p w:rsidR="00F0242B" w:rsidRPr="0008755E" w:rsidRDefault="00F0242B" w:rsidP="00EA60CF">
                  <w:pPr>
                    <w:jc w:val="center"/>
                    <w:rPr>
                      <w:lang w:val="id-ID"/>
                    </w:rPr>
                  </w:pPr>
                  <w:r>
                    <w:rPr>
                      <w:lang w:val="id-ID"/>
                    </w:rPr>
                    <w:t>Dana Pihak Ke-3</w:t>
                  </w:r>
                </w:p>
              </w:txbxContent>
            </v:textbox>
          </v:rect>
        </w:pict>
      </w:r>
      <w:r>
        <w:rPr>
          <w:rFonts w:ascii="Times New Roman" w:hAnsi="Times New Roman" w:cs="Times New Roman"/>
          <w:noProof/>
          <w:sz w:val="24"/>
          <w:szCs w:val="24"/>
          <w:lang w:val="id-ID" w:eastAsia="id-ID"/>
        </w:rPr>
        <w:pict>
          <v:rect id="_x0000_s1128" style="position:absolute;left:0;text-align:left;margin-left:233.3pt;margin-top:-.2pt;width:77.35pt;height:35.55pt;z-index:251678720">
            <v:textbox>
              <w:txbxContent>
                <w:p w:rsidR="00F0242B" w:rsidRPr="008042EA" w:rsidRDefault="00F0242B" w:rsidP="00EA60CF">
                  <w:pPr>
                    <w:jc w:val="center"/>
                    <w:rPr>
                      <w:lang w:val="id-ID"/>
                    </w:rPr>
                  </w:pPr>
                  <w:r>
                    <w:rPr>
                      <w:lang w:val="id-ID"/>
                    </w:rPr>
                    <w:t>Likuiditas</w:t>
                  </w:r>
                </w:p>
              </w:txbxContent>
            </v:textbox>
          </v:rect>
        </w:pict>
      </w:r>
      <w:r>
        <w:rPr>
          <w:rFonts w:ascii="Times New Roman" w:hAnsi="Times New Roman" w:cs="Times New Roman"/>
          <w:noProof/>
          <w:sz w:val="24"/>
          <w:szCs w:val="24"/>
          <w:lang w:val="id-ID" w:eastAsia="id-ID"/>
        </w:rPr>
        <w:pict>
          <v:shape id="_x0000_s1135" type="#_x0000_t32" style="position:absolute;left:0;text-align:left;margin-left:310.65pt;margin-top:16.6pt;width:18.25pt;height:0;flip:x;z-index:251685888" o:connectortype="straight"/>
        </w:pict>
      </w:r>
    </w:p>
    <w:p w:rsidR="00087849" w:rsidRDefault="00DC2826" w:rsidP="00162E50">
      <w:pPr>
        <w:pStyle w:val="ListParagraph"/>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20" type="#_x0000_t32" style="position:absolute;left:0;text-align:left;margin-left:6.9pt;margin-top:15.75pt;width:15.4pt;height:0;z-index:251670528" o:connectortype="straight">
            <v:stroke dashstyle="dash"/>
          </v:shape>
        </w:pict>
      </w:r>
      <w:r>
        <w:rPr>
          <w:rFonts w:ascii="Times New Roman" w:hAnsi="Times New Roman" w:cs="Times New Roman"/>
          <w:noProof/>
          <w:sz w:val="24"/>
          <w:szCs w:val="24"/>
          <w:lang w:val="id-ID" w:eastAsia="id-ID"/>
        </w:rPr>
        <w:pict>
          <v:rect id="_x0000_s1129" style="position:absolute;left:0;text-align:left;margin-left:233.3pt;margin-top:26.5pt;width:77.35pt;height:52pt;z-index:251679744">
            <v:textbox>
              <w:txbxContent>
                <w:p w:rsidR="00F0242B" w:rsidRPr="008042EA" w:rsidRDefault="00F0242B" w:rsidP="00EA60CF">
                  <w:pPr>
                    <w:jc w:val="center"/>
                    <w:rPr>
                      <w:lang w:val="id-ID"/>
                    </w:rPr>
                  </w:pPr>
                  <w:r>
                    <w:rPr>
                      <w:lang w:val="id-ID"/>
                    </w:rPr>
                    <w:t>Loan to Deposit Ratio (LDR)</w:t>
                  </w:r>
                </w:p>
              </w:txbxContent>
            </v:textbox>
          </v:rect>
        </w:pict>
      </w:r>
      <w:r>
        <w:rPr>
          <w:rFonts w:ascii="Times New Roman" w:hAnsi="Times New Roman" w:cs="Times New Roman"/>
          <w:noProof/>
          <w:sz w:val="24"/>
          <w:szCs w:val="24"/>
          <w:lang w:val="id-ID" w:eastAsia="id-ID"/>
        </w:rPr>
        <w:pict>
          <v:shape id="_x0000_s1136" type="#_x0000_t32" style="position:absolute;left:0;text-align:left;margin-left:272.45pt;margin-top:7.85pt;width:0;height:18.65pt;z-index:251686912" o:connectortype="straight"/>
        </w:pict>
      </w:r>
      <w:r w:rsidR="00492A4B">
        <w:rPr>
          <w:rFonts w:ascii="Times New Roman" w:hAnsi="Times New Roman" w:cs="Times New Roman"/>
          <w:sz w:val="24"/>
          <w:szCs w:val="24"/>
          <w:lang w:val="id-ID"/>
        </w:rPr>
        <w:t xml:space="preserve">                                  </w:t>
      </w:r>
    </w:p>
    <w:p w:rsidR="00087849" w:rsidRDefault="00DC2826" w:rsidP="00162E50">
      <w:pPr>
        <w:pStyle w:val="ListParagraph"/>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37" type="#_x0000_t32" style="position:absolute;left:0;text-align:left;margin-left:310.65pt;margin-top:23.7pt;width:18.25pt;height:.05pt;z-index:251687936" o:connectortype="straight"/>
        </w:pict>
      </w:r>
      <w:r>
        <w:rPr>
          <w:rFonts w:ascii="Times New Roman" w:hAnsi="Times New Roman" w:cs="Times New Roman"/>
          <w:noProof/>
          <w:sz w:val="24"/>
          <w:szCs w:val="24"/>
          <w:lang w:val="id-ID" w:eastAsia="id-ID"/>
        </w:rPr>
        <w:pict>
          <v:shape id="_x0000_s1138" type="#_x0000_t32" style="position:absolute;left:0;text-align:left;margin-left:328.9pt;margin-top:23.7pt;width:.05pt;height:68.65pt;z-index:251688960" o:connectortype="straight"/>
        </w:pict>
      </w:r>
    </w:p>
    <w:p w:rsidR="00087849" w:rsidRDefault="00087849" w:rsidP="00162E50">
      <w:pPr>
        <w:pStyle w:val="ListParagraph"/>
        <w:tabs>
          <w:tab w:val="left" w:pos="709"/>
        </w:tabs>
        <w:spacing w:after="0" w:line="480" w:lineRule="auto"/>
        <w:jc w:val="both"/>
        <w:rPr>
          <w:rFonts w:ascii="Times New Roman" w:hAnsi="Times New Roman" w:cs="Times New Roman"/>
          <w:sz w:val="24"/>
          <w:szCs w:val="24"/>
          <w:lang w:val="id-ID"/>
        </w:rPr>
      </w:pPr>
    </w:p>
    <w:p w:rsidR="002A57EC" w:rsidRDefault="00DC2826" w:rsidP="00162E50">
      <w:pPr>
        <w:pStyle w:val="ListParagraph"/>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rect id="_x0000_s1140" style="position:absolute;left:0;text-align:left;margin-left:111.25pt;margin-top:21.05pt;width:86.05pt;height:29.85pt;z-index:251691008">
            <v:textbox>
              <w:txbxContent>
                <w:p w:rsidR="00F0242B" w:rsidRPr="00866C2F" w:rsidRDefault="00F0242B" w:rsidP="00EA60CF">
                  <w:pPr>
                    <w:jc w:val="center"/>
                    <w:rPr>
                      <w:lang w:val="id-ID"/>
                    </w:rPr>
                  </w:pPr>
                  <w:r>
                    <w:rPr>
                      <w:lang w:val="id-ID"/>
                    </w:rPr>
                    <w:t>ROA</w:t>
                  </w:r>
                </w:p>
              </w:txbxContent>
            </v:textbox>
          </v:rect>
        </w:pict>
      </w:r>
    </w:p>
    <w:p w:rsidR="002A57EC" w:rsidRDefault="00DC2826" w:rsidP="00162E50">
      <w:pPr>
        <w:pStyle w:val="ListParagraph"/>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39" type="#_x0000_t32" style="position:absolute;left:0;text-align:left;margin-left:197.3pt;margin-top:9.55pt;width:131.65pt;height:0;flip:x;z-index:251689984" o:connectortype="straight"/>
        </w:pict>
      </w:r>
    </w:p>
    <w:p w:rsidR="0002285B" w:rsidRDefault="00DC2826" w:rsidP="0002285B">
      <w:pPr>
        <w:tabs>
          <w:tab w:val="left" w:pos="709"/>
        </w:tabs>
        <w:spacing w:after="0" w:line="480" w:lineRule="auto"/>
        <w:jc w:val="both"/>
        <w:rPr>
          <w:rFonts w:ascii="Times New Roman" w:hAnsi="Times New Roman" w:cs="Times New Roman"/>
          <w:b/>
          <w:sz w:val="24"/>
          <w:szCs w:val="24"/>
          <w:lang w:val="id-ID"/>
        </w:rPr>
      </w:pPr>
      <w:r>
        <w:rPr>
          <w:rFonts w:ascii="Times New Roman" w:hAnsi="Times New Roman" w:cs="Times New Roman"/>
          <w:noProof/>
          <w:sz w:val="24"/>
          <w:szCs w:val="24"/>
          <w:lang w:val="id-ID" w:eastAsia="id-ID"/>
        </w:rPr>
        <w:lastRenderedPageBreak/>
        <w:pict>
          <v:shape id="_x0000_s1165" type="#_x0000_t32" style="position:absolute;left:0;text-align:left;margin-left:127.4pt;margin-top:24.95pt;width:79.05pt;height:0;z-index:251707392" o:connectortype="straight"/>
        </w:pict>
      </w:r>
      <w:r>
        <w:rPr>
          <w:rFonts w:ascii="Times New Roman" w:hAnsi="Times New Roman" w:cs="Times New Roman"/>
          <w:noProof/>
          <w:sz w:val="24"/>
          <w:szCs w:val="24"/>
          <w:lang w:val="id-ID" w:eastAsia="id-ID"/>
        </w:rPr>
        <w:pict>
          <v:rect id="_x0000_s1164" style="position:absolute;left:0;text-align:left;margin-left:31.95pt;margin-top:12.4pt;width:310.8pt;height:59.7pt;z-index:251706368">
            <v:textbox>
              <w:txbxContent>
                <w:p w:rsidR="00F0242B" w:rsidRDefault="00F0242B">
                  <w:pPr>
                    <w:rPr>
                      <w:rFonts w:ascii="Times New Roman" w:hAnsi="Times New Roman" w:cs="Times New Roman"/>
                      <w:b/>
                      <w:sz w:val="24"/>
                      <w:szCs w:val="24"/>
                      <w:lang w:val="id-ID"/>
                    </w:rPr>
                  </w:pPr>
                  <w:r>
                    <w:rPr>
                      <w:rFonts w:ascii="Times New Roman" w:hAnsi="Times New Roman" w:cs="Times New Roman"/>
                      <w:b/>
                      <w:sz w:val="24"/>
                      <w:szCs w:val="24"/>
                      <w:lang w:val="id-ID"/>
                    </w:rPr>
                    <w:t>Keterangan   =                                    Variabel diteliti</w:t>
                  </w:r>
                </w:p>
                <w:p w:rsidR="00F0242B" w:rsidRPr="008245C5" w:rsidRDefault="00F0242B" w:rsidP="00EA60CF">
                  <w:pPr>
                    <w:ind w:left="720"/>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         =                                   Variabel tidak diteliti</w:t>
                  </w:r>
                </w:p>
              </w:txbxContent>
            </v:textbox>
          </v:rect>
        </w:pict>
      </w:r>
    </w:p>
    <w:p w:rsidR="006074A6" w:rsidRPr="0002285B" w:rsidRDefault="00DC2826" w:rsidP="0002285B">
      <w:pPr>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66" type="#_x0000_t32" style="position:absolute;left:0;text-align:left;margin-left:127.4pt;margin-top:21.6pt;width:79.05pt;height:0;z-index:251708416" o:connectortype="straight">
            <v:stroke dashstyle="dash"/>
          </v:shape>
        </w:pict>
      </w:r>
    </w:p>
    <w:p w:rsidR="00DF6A9F" w:rsidRDefault="00DF6A9F" w:rsidP="003048B2">
      <w:pPr>
        <w:tabs>
          <w:tab w:val="left" w:pos="709"/>
        </w:tabs>
        <w:spacing w:after="0" w:line="480" w:lineRule="auto"/>
        <w:rPr>
          <w:rFonts w:ascii="Times New Roman" w:hAnsi="Times New Roman" w:cs="Times New Roman"/>
          <w:b/>
          <w:sz w:val="24"/>
          <w:szCs w:val="24"/>
          <w:lang w:val="id-ID"/>
        </w:rPr>
      </w:pPr>
    </w:p>
    <w:p w:rsidR="00DF6A9F" w:rsidRPr="00192B9F" w:rsidRDefault="00DF6A9F" w:rsidP="00DF6A9F">
      <w:pPr>
        <w:tabs>
          <w:tab w:val="left" w:pos="709"/>
        </w:tabs>
        <w:spacing w:after="0" w:line="480" w:lineRule="auto"/>
        <w:jc w:val="center"/>
        <w:rPr>
          <w:rFonts w:ascii="Times New Roman" w:hAnsi="Times New Roman" w:cs="Times New Roman"/>
          <w:b/>
          <w:sz w:val="24"/>
          <w:szCs w:val="24"/>
          <w:lang w:val="id-ID"/>
        </w:rPr>
      </w:pPr>
      <w:r w:rsidRPr="00192B9F">
        <w:rPr>
          <w:rFonts w:ascii="Times New Roman" w:hAnsi="Times New Roman" w:cs="Times New Roman"/>
          <w:b/>
          <w:sz w:val="24"/>
          <w:szCs w:val="24"/>
          <w:lang w:val="id-ID"/>
        </w:rPr>
        <w:t>Gambar 2.1 Kerangka Pemikiran</w:t>
      </w:r>
    </w:p>
    <w:p w:rsidR="00DF6A9F" w:rsidRDefault="00DF6A9F" w:rsidP="00DF6A9F">
      <w:pPr>
        <w:tabs>
          <w:tab w:val="left" w:pos="709"/>
        </w:tabs>
        <w:spacing w:after="0" w:line="480" w:lineRule="auto"/>
        <w:jc w:val="center"/>
        <w:rPr>
          <w:rFonts w:ascii="Times New Roman" w:hAnsi="Times New Roman" w:cs="Times New Roman"/>
          <w:b/>
          <w:sz w:val="24"/>
          <w:szCs w:val="24"/>
          <w:lang w:val="id-ID"/>
        </w:rPr>
      </w:pPr>
      <w:r w:rsidRPr="00192B9F">
        <w:rPr>
          <w:rFonts w:ascii="Times New Roman" w:hAnsi="Times New Roman" w:cs="Times New Roman"/>
          <w:b/>
          <w:sz w:val="24"/>
          <w:szCs w:val="24"/>
          <w:lang w:val="id-ID"/>
        </w:rPr>
        <w:t>Sumber: Data diolah oleh penulis, 2014</w:t>
      </w:r>
    </w:p>
    <w:p w:rsidR="00DF6A9F" w:rsidRDefault="00DF6A9F" w:rsidP="00DF6A9F">
      <w:pPr>
        <w:rPr>
          <w:lang w:val="id-ID"/>
        </w:rPr>
      </w:pPr>
    </w:p>
    <w:p w:rsidR="003048B2" w:rsidRPr="00F0242B" w:rsidRDefault="00F0242B" w:rsidP="00F0242B">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Berikut ini adapun penelitian terdahulu yang telah dilakukan yang berkaitan dengan </w:t>
      </w:r>
      <w:r w:rsidRPr="00F0242B">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(LDR), Penyisihan Penghapusan Aktiva Produktif (PPAP) dan </w:t>
      </w:r>
      <w:r w:rsidRPr="00F0242B">
        <w:rPr>
          <w:rFonts w:ascii="Times New Roman" w:hAnsi="Times New Roman" w:cs="Times New Roman"/>
          <w:i/>
          <w:sz w:val="24"/>
          <w:szCs w:val="24"/>
          <w:lang w:val="id-ID"/>
        </w:rPr>
        <w:t>Return On Asset</w:t>
      </w:r>
      <w:r>
        <w:rPr>
          <w:rFonts w:ascii="Times New Roman" w:hAnsi="Times New Roman" w:cs="Times New Roman"/>
          <w:sz w:val="24"/>
          <w:szCs w:val="24"/>
          <w:lang w:val="id-ID"/>
        </w:rPr>
        <w:t xml:space="preserve"> (ROA) yang akan dijelaskan pada tabel 2.1.</w:t>
      </w:r>
    </w:p>
    <w:p w:rsidR="00DF6A9F" w:rsidRPr="00DF6A9F" w:rsidRDefault="00DF6A9F" w:rsidP="00DF6A9F">
      <w:pPr>
        <w:spacing w:line="240" w:lineRule="auto"/>
        <w:jc w:val="center"/>
        <w:rPr>
          <w:rFonts w:ascii="Times New Roman" w:hAnsi="Times New Roman" w:cs="Times New Roman"/>
          <w:b/>
          <w:sz w:val="24"/>
          <w:szCs w:val="24"/>
          <w:lang w:val="id-ID"/>
        </w:rPr>
      </w:pPr>
      <w:r w:rsidRPr="00DF6A9F">
        <w:rPr>
          <w:rFonts w:ascii="Times New Roman" w:hAnsi="Times New Roman" w:cs="Times New Roman"/>
          <w:b/>
          <w:sz w:val="24"/>
          <w:szCs w:val="24"/>
          <w:lang w:val="id-ID"/>
        </w:rPr>
        <w:t>Tabel 2.1</w:t>
      </w:r>
    </w:p>
    <w:p w:rsidR="00DF6A9F" w:rsidRPr="00DF6A9F" w:rsidRDefault="00DF6A9F" w:rsidP="00DF6A9F">
      <w:pPr>
        <w:spacing w:line="240" w:lineRule="auto"/>
        <w:jc w:val="center"/>
        <w:rPr>
          <w:rFonts w:ascii="Times New Roman" w:hAnsi="Times New Roman" w:cs="Times New Roman"/>
          <w:b/>
          <w:sz w:val="24"/>
          <w:szCs w:val="24"/>
          <w:lang w:val="id-ID"/>
        </w:rPr>
      </w:pPr>
      <w:r w:rsidRPr="00DF6A9F">
        <w:rPr>
          <w:rFonts w:ascii="Times New Roman" w:hAnsi="Times New Roman" w:cs="Times New Roman"/>
          <w:b/>
          <w:sz w:val="24"/>
          <w:szCs w:val="24"/>
          <w:lang w:val="id-ID"/>
        </w:rPr>
        <w:t>Penelitian Terdahulu yang dijadikan Referensi Penelitian</w:t>
      </w:r>
    </w:p>
    <w:tbl>
      <w:tblPr>
        <w:tblW w:w="8349"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1813"/>
        <w:gridCol w:w="1843"/>
        <w:gridCol w:w="1559"/>
        <w:gridCol w:w="2552"/>
      </w:tblGrid>
      <w:tr w:rsidR="00DF6A9F" w:rsidTr="00F0242B">
        <w:trPr>
          <w:trHeight w:val="307"/>
        </w:trPr>
        <w:tc>
          <w:tcPr>
            <w:tcW w:w="582" w:type="dxa"/>
          </w:tcPr>
          <w:p w:rsidR="00DF6A9F" w:rsidRPr="00257FCF" w:rsidRDefault="00DF6A9F" w:rsidP="00F0242B">
            <w:pPr>
              <w:tabs>
                <w:tab w:val="left" w:pos="709"/>
              </w:tabs>
              <w:spacing w:after="0"/>
              <w:jc w:val="center"/>
              <w:rPr>
                <w:rFonts w:ascii="Times New Roman" w:hAnsi="Times New Roman" w:cs="Times New Roman"/>
                <w:b/>
                <w:sz w:val="24"/>
                <w:szCs w:val="24"/>
                <w:lang w:val="id-ID"/>
              </w:rPr>
            </w:pPr>
            <w:r w:rsidRPr="00257FCF">
              <w:rPr>
                <w:rFonts w:ascii="Times New Roman" w:hAnsi="Times New Roman" w:cs="Times New Roman"/>
                <w:b/>
                <w:sz w:val="24"/>
                <w:szCs w:val="24"/>
                <w:lang w:val="id-ID"/>
              </w:rPr>
              <w:t>No</w:t>
            </w:r>
          </w:p>
        </w:tc>
        <w:tc>
          <w:tcPr>
            <w:tcW w:w="1813" w:type="dxa"/>
          </w:tcPr>
          <w:p w:rsidR="00DF6A9F" w:rsidRPr="00257FCF" w:rsidRDefault="00DF6A9F" w:rsidP="00F0242B">
            <w:pPr>
              <w:tabs>
                <w:tab w:val="left" w:pos="709"/>
              </w:tabs>
              <w:spacing w:after="0"/>
              <w:ind w:left="-15"/>
              <w:jc w:val="center"/>
              <w:rPr>
                <w:rFonts w:ascii="Times New Roman" w:hAnsi="Times New Roman" w:cs="Times New Roman"/>
                <w:b/>
                <w:sz w:val="24"/>
                <w:szCs w:val="24"/>
                <w:lang w:val="id-ID"/>
              </w:rPr>
            </w:pPr>
            <w:r w:rsidRPr="00257FCF">
              <w:rPr>
                <w:rFonts w:ascii="Times New Roman" w:hAnsi="Times New Roman" w:cs="Times New Roman"/>
                <w:b/>
                <w:sz w:val="24"/>
                <w:szCs w:val="24"/>
                <w:lang w:val="id-ID"/>
              </w:rPr>
              <w:t>Judul dan Peneliti (Tahun)</w:t>
            </w:r>
          </w:p>
        </w:tc>
        <w:tc>
          <w:tcPr>
            <w:tcW w:w="1843" w:type="dxa"/>
          </w:tcPr>
          <w:p w:rsidR="00DF6A9F" w:rsidRPr="00257FCF" w:rsidRDefault="00DF6A9F" w:rsidP="00F0242B">
            <w:pPr>
              <w:tabs>
                <w:tab w:val="left" w:pos="709"/>
              </w:tabs>
              <w:spacing w:after="0"/>
              <w:ind w:left="-15"/>
              <w:jc w:val="center"/>
              <w:rPr>
                <w:rFonts w:ascii="Times New Roman" w:hAnsi="Times New Roman" w:cs="Times New Roman"/>
                <w:b/>
                <w:sz w:val="24"/>
                <w:szCs w:val="24"/>
                <w:lang w:val="id-ID"/>
              </w:rPr>
            </w:pPr>
            <w:r w:rsidRPr="00257FCF">
              <w:rPr>
                <w:rFonts w:ascii="Times New Roman" w:hAnsi="Times New Roman" w:cs="Times New Roman"/>
                <w:b/>
                <w:sz w:val="24"/>
                <w:szCs w:val="24"/>
                <w:lang w:val="id-ID"/>
              </w:rPr>
              <w:t>Variabel</w:t>
            </w:r>
          </w:p>
        </w:tc>
        <w:tc>
          <w:tcPr>
            <w:tcW w:w="1559" w:type="dxa"/>
          </w:tcPr>
          <w:p w:rsidR="00DF6A9F" w:rsidRPr="00257FCF" w:rsidRDefault="00DF6A9F" w:rsidP="00F0242B">
            <w:pPr>
              <w:tabs>
                <w:tab w:val="left" w:pos="709"/>
              </w:tabs>
              <w:spacing w:after="0"/>
              <w:ind w:left="-15"/>
              <w:jc w:val="center"/>
              <w:rPr>
                <w:rFonts w:ascii="Times New Roman" w:hAnsi="Times New Roman" w:cs="Times New Roman"/>
                <w:b/>
                <w:sz w:val="24"/>
                <w:szCs w:val="24"/>
                <w:lang w:val="id-ID"/>
              </w:rPr>
            </w:pPr>
            <w:r w:rsidRPr="00257FCF">
              <w:rPr>
                <w:rFonts w:ascii="Times New Roman" w:hAnsi="Times New Roman" w:cs="Times New Roman"/>
                <w:b/>
                <w:sz w:val="24"/>
                <w:szCs w:val="24"/>
                <w:lang w:val="id-ID"/>
              </w:rPr>
              <w:t>Teknik analisis</w:t>
            </w:r>
          </w:p>
        </w:tc>
        <w:tc>
          <w:tcPr>
            <w:tcW w:w="2552" w:type="dxa"/>
          </w:tcPr>
          <w:p w:rsidR="00DF6A9F" w:rsidRPr="00257FCF" w:rsidRDefault="00DF6A9F" w:rsidP="00F0242B">
            <w:pPr>
              <w:tabs>
                <w:tab w:val="left" w:pos="709"/>
              </w:tabs>
              <w:spacing w:after="0"/>
              <w:ind w:left="-15"/>
              <w:jc w:val="center"/>
              <w:rPr>
                <w:rFonts w:ascii="Times New Roman" w:hAnsi="Times New Roman" w:cs="Times New Roman"/>
                <w:b/>
                <w:sz w:val="24"/>
                <w:szCs w:val="24"/>
                <w:lang w:val="id-ID"/>
              </w:rPr>
            </w:pPr>
            <w:r w:rsidRPr="00257FCF">
              <w:rPr>
                <w:rFonts w:ascii="Times New Roman" w:hAnsi="Times New Roman" w:cs="Times New Roman"/>
                <w:b/>
                <w:sz w:val="24"/>
                <w:szCs w:val="24"/>
                <w:lang w:val="id-ID"/>
              </w:rPr>
              <w:t>Hasil Penelitian</w:t>
            </w:r>
          </w:p>
        </w:tc>
      </w:tr>
      <w:tr w:rsidR="00DF6A9F" w:rsidTr="00F0242B">
        <w:trPr>
          <w:trHeight w:val="383"/>
        </w:trPr>
        <w:tc>
          <w:tcPr>
            <w:tcW w:w="582" w:type="dxa"/>
          </w:tcPr>
          <w:p w:rsidR="00DF6A9F" w:rsidRDefault="00DF6A9F" w:rsidP="00F0242B">
            <w:pPr>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1.</w:t>
            </w:r>
          </w:p>
        </w:tc>
        <w:tc>
          <w:tcPr>
            <w:tcW w:w="1813" w:type="dxa"/>
          </w:tcPr>
          <w:p w:rsidR="00DF6A9F" w:rsidRDefault="00DF6A9F" w:rsidP="00F0242B">
            <w:pPr>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Analisis Pengaruh LDR, CRR, GAP, CE, Terhadap (ROA) Pada Bank Umum Yang Berkantor Pusat Di Surabaya”</w:t>
            </w:r>
          </w:p>
          <w:p w:rsidR="00DF6A9F" w:rsidRDefault="00DF6A9F" w:rsidP="00F0242B">
            <w:pPr>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Ni Nyoman Alit Triani (2012)</w:t>
            </w:r>
          </w:p>
        </w:tc>
        <w:tc>
          <w:tcPr>
            <w:tcW w:w="1843" w:type="dxa"/>
          </w:tcPr>
          <w:p w:rsidR="00DF6A9F" w:rsidRDefault="00DF6A9F" w:rsidP="00F0242B">
            <w:pPr>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Variabel Bebas : LDR, CRR, GAP, CE</w:t>
            </w:r>
          </w:p>
          <w:p w:rsidR="00DF6A9F" w:rsidRDefault="00DF6A9F" w:rsidP="00F0242B">
            <w:pPr>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Variabel Terikat: ROA</w:t>
            </w:r>
          </w:p>
        </w:tc>
        <w:tc>
          <w:tcPr>
            <w:tcW w:w="1559" w:type="dxa"/>
          </w:tcPr>
          <w:p w:rsidR="00DF6A9F" w:rsidRDefault="00DF6A9F" w:rsidP="00F0242B">
            <w:pPr>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Regresi</w:t>
            </w:r>
          </w:p>
        </w:tc>
        <w:tc>
          <w:tcPr>
            <w:tcW w:w="2552" w:type="dxa"/>
          </w:tcPr>
          <w:p w:rsidR="00DF6A9F" w:rsidRDefault="00DF6A9F" w:rsidP="00F0242B">
            <w:pPr>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Hasil penelitian diperoleh bahwa variabel bebas LDR, CRR, GAP, CE secara bersama-sama berpengaruh terhadap</w:t>
            </w:r>
          </w:p>
          <w:p w:rsidR="00DF6A9F" w:rsidRDefault="00DF6A9F" w:rsidP="00F0242B">
            <w:pPr>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Variabel Terikat: ROA. </w:t>
            </w:r>
          </w:p>
          <w:p w:rsidR="00DF6A9F" w:rsidRDefault="00DF6A9F" w:rsidP="00F0242B">
            <w:pPr>
              <w:tabs>
                <w:tab w:val="left" w:pos="709"/>
              </w:tabs>
              <w:spacing w:after="0" w:line="480" w:lineRule="auto"/>
              <w:jc w:val="both"/>
              <w:rPr>
                <w:rFonts w:ascii="Times New Roman" w:hAnsi="Times New Roman" w:cs="Times New Roman"/>
                <w:sz w:val="24"/>
                <w:szCs w:val="24"/>
                <w:lang w:val="id-ID"/>
              </w:rPr>
            </w:pPr>
          </w:p>
        </w:tc>
      </w:tr>
      <w:tr w:rsidR="00DF6A9F" w:rsidTr="00F0242B">
        <w:trPr>
          <w:trHeight w:val="4999"/>
        </w:trPr>
        <w:tc>
          <w:tcPr>
            <w:tcW w:w="582" w:type="dxa"/>
          </w:tcPr>
          <w:p w:rsidR="00DF6A9F" w:rsidRDefault="00DF6A9F" w:rsidP="00F0242B">
            <w:pPr>
              <w:tabs>
                <w:tab w:val="left" w:pos="709"/>
              </w:tabs>
              <w:spacing w:after="0" w:line="480" w:lineRule="auto"/>
              <w:ind w:left="269" w:hanging="284"/>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2.</w:t>
            </w:r>
          </w:p>
          <w:p w:rsidR="00DF6A9F" w:rsidRDefault="00DF6A9F" w:rsidP="00F0242B">
            <w:pPr>
              <w:tabs>
                <w:tab w:val="left" w:pos="709"/>
              </w:tabs>
              <w:spacing w:after="0" w:line="480" w:lineRule="auto"/>
              <w:ind w:left="269" w:hanging="284"/>
              <w:jc w:val="both"/>
              <w:rPr>
                <w:rFonts w:ascii="Times New Roman" w:hAnsi="Times New Roman" w:cs="Times New Roman"/>
                <w:sz w:val="24"/>
                <w:szCs w:val="24"/>
                <w:lang w:val="id-ID"/>
              </w:rPr>
            </w:pPr>
          </w:p>
          <w:p w:rsidR="00DF6A9F" w:rsidRDefault="00DF6A9F" w:rsidP="00F0242B">
            <w:pPr>
              <w:tabs>
                <w:tab w:val="left" w:pos="709"/>
              </w:tabs>
              <w:spacing w:after="0" w:line="480" w:lineRule="auto"/>
              <w:ind w:left="269" w:hanging="284"/>
              <w:jc w:val="both"/>
              <w:rPr>
                <w:rFonts w:ascii="Times New Roman" w:hAnsi="Times New Roman" w:cs="Times New Roman"/>
                <w:sz w:val="24"/>
                <w:szCs w:val="24"/>
                <w:lang w:val="id-ID"/>
              </w:rPr>
            </w:pPr>
          </w:p>
          <w:p w:rsidR="00DF6A9F" w:rsidRDefault="00DF6A9F" w:rsidP="00F0242B">
            <w:pPr>
              <w:tabs>
                <w:tab w:val="left" w:pos="709"/>
              </w:tabs>
              <w:spacing w:after="0" w:line="480" w:lineRule="auto"/>
              <w:ind w:left="269" w:hanging="284"/>
              <w:jc w:val="both"/>
              <w:rPr>
                <w:rFonts w:ascii="Times New Roman" w:hAnsi="Times New Roman" w:cs="Times New Roman"/>
                <w:sz w:val="24"/>
                <w:szCs w:val="24"/>
                <w:lang w:val="id-ID"/>
              </w:rPr>
            </w:pPr>
          </w:p>
          <w:p w:rsidR="00DF6A9F" w:rsidRDefault="00DF6A9F" w:rsidP="00F0242B">
            <w:pPr>
              <w:tabs>
                <w:tab w:val="left" w:pos="709"/>
              </w:tabs>
              <w:spacing w:after="0" w:line="480" w:lineRule="auto"/>
              <w:ind w:left="269" w:hanging="284"/>
              <w:jc w:val="both"/>
              <w:rPr>
                <w:rFonts w:ascii="Times New Roman" w:hAnsi="Times New Roman" w:cs="Times New Roman"/>
                <w:sz w:val="24"/>
                <w:szCs w:val="24"/>
                <w:lang w:val="id-ID"/>
              </w:rPr>
            </w:pPr>
          </w:p>
          <w:p w:rsidR="00DF6A9F" w:rsidRDefault="00DF6A9F" w:rsidP="00F0242B">
            <w:pPr>
              <w:tabs>
                <w:tab w:val="left" w:pos="709"/>
              </w:tabs>
              <w:spacing w:after="0" w:line="480" w:lineRule="auto"/>
              <w:ind w:left="269" w:hanging="284"/>
              <w:jc w:val="both"/>
              <w:rPr>
                <w:rFonts w:ascii="Times New Roman" w:hAnsi="Times New Roman" w:cs="Times New Roman"/>
                <w:sz w:val="24"/>
                <w:szCs w:val="24"/>
                <w:lang w:val="id-ID"/>
              </w:rPr>
            </w:pPr>
          </w:p>
          <w:p w:rsidR="00DF6A9F" w:rsidRDefault="00DF6A9F" w:rsidP="00F0242B">
            <w:pPr>
              <w:tabs>
                <w:tab w:val="left" w:pos="709"/>
              </w:tabs>
              <w:spacing w:after="0" w:line="480" w:lineRule="auto"/>
              <w:ind w:left="269" w:hanging="284"/>
              <w:jc w:val="both"/>
              <w:rPr>
                <w:rFonts w:ascii="Times New Roman" w:hAnsi="Times New Roman" w:cs="Times New Roman"/>
                <w:sz w:val="24"/>
                <w:szCs w:val="24"/>
                <w:lang w:val="id-ID"/>
              </w:rPr>
            </w:pPr>
          </w:p>
          <w:p w:rsidR="00DF6A9F" w:rsidRDefault="00DF6A9F" w:rsidP="00F0242B">
            <w:pPr>
              <w:tabs>
                <w:tab w:val="left" w:pos="709"/>
              </w:tabs>
              <w:spacing w:after="0" w:line="480" w:lineRule="auto"/>
              <w:jc w:val="both"/>
              <w:rPr>
                <w:rFonts w:ascii="Times New Roman" w:hAnsi="Times New Roman" w:cs="Times New Roman"/>
                <w:sz w:val="24"/>
                <w:szCs w:val="24"/>
                <w:lang w:val="id-ID"/>
              </w:rPr>
            </w:pPr>
          </w:p>
        </w:tc>
        <w:tc>
          <w:tcPr>
            <w:tcW w:w="1813" w:type="dxa"/>
          </w:tcPr>
          <w:p w:rsidR="00DF6A9F" w:rsidRDefault="00DF6A9F" w:rsidP="00F0242B">
            <w:pPr>
              <w:rPr>
                <w:rFonts w:ascii="Times New Roman" w:hAnsi="Times New Roman" w:cs="Times New Roman"/>
                <w:sz w:val="24"/>
                <w:szCs w:val="24"/>
                <w:lang w:val="id-ID"/>
              </w:rPr>
            </w:pPr>
            <w:r>
              <w:rPr>
                <w:rFonts w:ascii="Times New Roman" w:hAnsi="Times New Roman" w:cs="Times New Roman"/>
                <w:sz w:val="24"/>
                <w:szCs w:val="24"/>
                <w:lang w:val="id-ID"/>
              </w:rPr>
              <w:t>Analisis Pengaruh Rasio Capital, Assets Quality dan Liquidity Terhadap Kinerja Keuangan Pada Sektor Perbankan Yang Terdaftar Di Bursa Efek Indonesia (BEI)</w:t>
            </w:r>
          </w:p>
          <w:p w:rsidR="00DF6A9F" w:rsidRDefault="00DF6A9F" w:rsidP="00F0242B">
            <w:pPr>
              <w:rPr>
                <w:rFonts w:ascii="Times New Roman" w:hAnsi="Times New Roman" w:cs="Times New Roman"/>
                <w:sz w:val="24"/>
                <w:szCs w:val="24"/>
                <w:lang w:val="id-ID"/>
              </w:rPr>
            </w:pPr>
            <w:r>
              <w:rPr>
                <w:rFonts w:ascii="Times New Roman" w:hAnsi="Times New Roman" w:cs="Times New Roman"/>
                <w:sz w:val="24"/>
                <w:szCs w:val="24"/>
                <w:lang w:val="id-ID"/>
              </w:rPr>
              <w:t>Clorinda Karunia (2013)</w:t>
            </w:r>
          </w:p>
        </w:tc>
        <w:tc>
          <w:tcPr>
            <w:tcW w:w="1843" w:type="dxa"/>
          </w:tcPr>
          <w:p w:rsidR="00DF6A9F" w:rsidRDefault="00DF6A9F" w:rsidP="00F0242B">
            <w:pPr>
              <w:rPr>
                <w:rFonts w:ascii="Times New Roman" w:hAnsi="Times New Roman" w:cs="Times New Roman"/>
                <w:sz w:val="24"/>
                <w:szCs w:val="24"/>
                <w:lang w:val="id-ID"/>
              </w:rPr>
            </w:pPr>
            <w:r>
              <w:rPr>
                <w:rFonts w:ascii="Times New Roman" w:hAnsi="Times New Roman" w:cs="Times New Roman"/>
                <w:sz w:val="24"/>
                <w:szCs w:val="24"/>
                <w:lang w:val="id-ID"/>
              </w:rPr>
              <w:t>Variabel Bebas: Rasio Capital, Assets Quality, Liquidity</w:t>
            </w:r>
          </w:p>
          <w:p w:rsidR="00DF6A9F" w:rsidRDefault="00DF6A9F" w:rsidP="00F0242B">
            <w:pPr>
              <w:rPr>
                <w:rFonts w:ascii="Times New Roman" w:hAnsi="Times New Roman" w:cs="Times New Roman"/>
                <w:sz w:val="24"/>
                <w:szCs w:val="24"/>
                <w:lang w:val="id-ID"/>
              </w:rPr>
            </w:pPr>
            <w:r>
              <w:rPr>
                <w:rFonts w:ascii="Times New Roman" w:hAnsi="Times New Roman" w:cs="Times New Roman"/>
                <w:sz w:val="24"/>
                <w:szCs w:val="24"/>
                <w:lang w:val="id-ID"/>
              </w:rPr>
              <w:t>Variabel Terikat: Kinerja Keuangan</w:t>
            </w:r>
          </w:p>
          <w:p w:rsidR="00DF6A9F" w:rsidRDefault="00DF6A9F" w:rsidP="00F0242B">
            <w:pPr>
              <w:rPr>
                <w:rFonts w:ascii="Times New Roman" w:hAnsi="Times New Roman" w:cs="Times New Roman"/>
                <w:sz w:val="24"/>
                <w:szCs w:val="24"/>
                <w:lang w:val="id-ID"/>
              </w:rPr>
            </w:pPr>
          </w:p>
          <w:p w:rsidR="00DF6A9F" w:rsidRDefault="00DF6A9F" w:rsidP="00F0242B">
            <w:pPr>
              <w:rPr>
                <w:rFonts w:ascii="Times New Roman" w:hAnsi="Times New Roman" w:cs="Times New Roman"/>
                <w:sz w:val="24"/>
                <w:szCs w:val="24"/>
                <w:lang w:val="id-ID"/>
              </w:rPr>
            </w:pPr>
          </w:p>
          <w:p w:rsidR="00DF6A9F" w:rsidRDefault="00DF6A9F" w:rsidP="00F0242B">
            <w:pPr>
              <w:tabs>
                <w:tab w:val="left" w:pos="709"/>
              </w:tabs>
              <w:spacing w:after="0" w:line="480" w:lineRule="auto"/>
              <w:jc w:val="both"/>
              <w:rPr>
                <w:rFonts w:ascii="Times New Roman" w:hAnsi="Times New Roman" w:cs="Times New Roman"/>
                <w:sz w:val="24"/>
                <w:szCs w:val="24"/>
                <w:lang w:val="id-ID"/>
              </w:rPr>
            </w:pPr>
          </w:p>
        </w:tc>
        <w:tc>
          <w:tcPr>
            <w:tcW w:w="1559" w:type="dxa"/>
          </w:tcPr>
          <w:p w:rsidR="00DF6A9F" w:rsidRDefault="00DF6A9F" w:rsidP="00F0242B">
            <w:pPr>
              <w:rPr>
                <w:rFonts w:ascii="Times New Roman" w:hAnsi="Times New Roman" w:cs="Times New Roman"/>
                <w:sz w:val="24"/>
                <w:szCs w:val="24"/>
                <w:lang w:val="id-ID"/>
              </w:rPr>
            </w:pPr>
            <w:r>
              <w:rPr>
                <w:rFonts w:ascii="Times New Roman" w:hAnsi="Times New Roman" w:cs="Times New Roman"/>
                <w:sz w:val="24"/>
                <w:szCs w:val="24"/>
                <w:lang w:val="id-ID"/>
              </w:rPr>
              <w:t>Regresi</w:t>
            </w:r>
          </w:p>
          <w:p w:rsidR="00DF6A9F" w:rsidRDefault="00DF6A9F" w:rsidP="00F0242B">
            <w:pPr>
              <w:rPr>
                <w:rFonts w:ascii="Times New Roman" w:hAnsi="Times New Roman" w:cs="Times New Roman"/>
                <w:sz w:val="24"/>
                <w:szCs w:val="24"/>
                <w:lang w:val="id-ID"/>
              </w:rPr>
            </w:pPr>
          </w:p>
          <w:p w:rsidR="00DF6A9F" w:rsidRDefault="00DF6A9F" w:rsidP="00F0242B">
            <w:pPr>
              <w:rPr>
                <w:rFonts w:ascii="Times New Roman" w:hAnsi="Times New Roman" w:cs="Times New Roman"/>
                <w:sz w:val="24"/>
                <w:szCs w:val="24"/>
                <w:lang w:val="id-ID"/>
              </w:rPr>
            </w:pPr>
          </w:p>
          <w:p w:rsidR="00DF6A9F" w:rsidRDefault="00DF6A9F" w:rsidP="00F0242B">
            <w:pPr>
              <w:rPr>
                <w:rFonts w:ascii="Times New Roman" w:hAnsi="Times New Roman" w:cs="Times New Roman"/>
                <w:sz w:val="24"/>
                <w:szCs w:val="24"/>
                <w:lang w:val="id-ID"/>
              </w:rPr>
            </w:pPr>
          </w:p>
          <w:p w:rsidR="00DF6A9F" w:rsidRDefault="00DF6A9F" w:rsidP="00F0242B">
            <w:pPr>
              <w:rPr>
                <w:rFonts w:ascii="Times New Roman" w:hAnsi="Times New Roman" w:cs="Times New Roman"/>
                <w:sz w:val="24"/>
                <w:szCs w:val="24"/>
                <w:lang w:val="id-ID"/>
              </w:rPr>
            </w:pPr>
          </w:p>
          <w:p w:rsidR="00DF6A9F" w:rsidRDefault="00DF6A9F" w:rsidP="00F0242B">
            <w:pPr>
              <w:rPr>
                <w:rFonts w:ascii="Times New Roman" w:hAnsi="Times New Roman" w:cs="Times New Roman"/>
                <w:sz w:val="24"/>
                <w:szCs w:val="24"/>
                <w:lang w:val="id-ID"/>
              </w:rPr>
            </w:pPr>
          </w:p>
          <w:p w:rsidR="00DF6A9F" w:rsidRDefault="00DF6A9F" w:rsidP="00F0242B">
            <w:pPr>
              <w:tabs>
                <w:tab w:val="left" w:pos="709"/>
              </w:tabs>
              <w:spacing w:after="0" w:line="480" w:lineRule="auto"/>
              <w:jc w:val="both"/>
              <w:rPr>
                <w:rFonts w:ascii="Times New Roman" w:hAnsi="Times New Roman" w:cs="Times New Roman"/>
                <w:sz w:val="24"/>
                <w:szCs w:val="24"/>
                <w:lang w:val="id-ID"/>
              </w:rPr>
            </w:pPr>
          </w:p>
        </w:tc>
        <w:tc>
          <w:tcPr>
            <w:tcW w:w="2552" w:type="dxa"/>
          </w:tcPr>
          <w:p w:rsidR="00DF6A9F" w:rsidRDefault="00DF6A9F" w:rsidP="00F0242B">
            <w:pPr>
              <w:tabs>
                <w:tab w:val="left" w:pos="709"/>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Hasil penelitian diperoleh bahwa dana pihak ketiga berpengaruh positif signifikan terhadap ROA. CAR dan PPAP terbukti berpengaruh negatif terhadap ROA.</w:t>
            </w:r>
          </w:p>
        </w:tc>
      </w:tr>
    </w:tbl>
    <w:p w:rsidR="009A28A3" w:rsidRDefault="009A28A3" w:rsidP="00D11313">
      <w:pPr>
        <w:tabs>
          <w:tab w:val="left" w:pos="709"/>
        </w:tabs>
        <w:spacing w:after="0" w:line="480" w:lineRule="auto"/>
        <w:rPr>
          <w:rFonts w:ascii="Times New Roman" w:hAnsi="Times New Roman" w:cs="Times New Roman"/>
          <w:b/>
          <w:sz w:val="24"/>
          <w:szCs w:val="24"/>
          <w:lang w:val="id-ID"/>
        </w:rPr>
      </w:pPr>
    </w:p>
    <w:p w:rsidR="00F87FC3" w:rsidRPr="00192B9F" w:rsidRDefault="00F87FC3" w:rsidP="00F87FC3">
      <w:pPr>
        <w:tabs>
          <w:tab w:val="left" w:pos="709"/>
        </w:tabs>
        <w:spacing w:after="0" w:line="480" w:lineRule="auto"/>
        <w:rPr>
          <w:rFonts w:ascii="Times New Roman" w:hAnsi="Times New Roman" w:cs="Times New Roman"/>
          <w:b/>
          <w:sz w:val="24"/>
          <w:szCs w:val="24"/>
          <w:lang w:val="id-ID"/>
        </w:rPr>
      </w:pPr>
      <w:r>
        <w:rPr>
          <w:rFonts w:ascii="Times New Roman" w:hAnsi="Times New Roman" w:cs="Times New Roman"/>
          <w:b/>
          <w:sz w:val="24"/>
          <w:szCs w:val="24"/>
          <w:lang w:val="id-ID"/>
        </w:rPr>
        <w:t xml:space="preserve">2.3 </w:t>
      </w:r>
      <w:r w:rsidR="00093BCE">
        <w:rPr>
          <w:rFonts w:ascii="Times New Roman" w:hAnsi="Times New Roman" w:cs="Times New Roman"/>
          <w:b/>
          <w:sz w:val="24"/>
          <w:szCs w:val="24"/>
          <w:lang w:val="id-ID"/>
        </w:rPr>
        <w:tab/>
      </w:r>
      <w:r>
        <w:rPr>
          <w:rFonts w:ascii="Times New Roman" w:hAnsi="Times New Roman" w:cs="Times New Roman"/>
          <w:b/>
          <w:sz w:val="24"/>
          <w:szCs w:val="24"/>
          <w:lang w:val="id-ID"/>
        </w:rPr>
        <w:t>Hipotesis</w:t>
      </w:r>
      <w:r w:rsidR="000952D2">
        <w:rPr>
          <w:rFonts w:ascii="Times New Roman" w:hAnsi="Times New Roman" w:cs="Times New Roman"/>
          <w:b/>
          <w:sz w:val="24"/>
          <w:szCs w:val="24"/>
          <w:lang w:val="id-ID"/>
        </w:rPr>
        <w:t xml:space="preserve"> Penelitian </w:t>
      </w:r>
    </w:p>
    <w:p w:rsidR="00D91464" w:rsidRPr="00CC718F" w:rsidRDefault="00D91464" w:rsidP="0014106C">
      <w:pPr>
        <w:ind w:firstLine="709"/>
        <w:jc w:val="both"/>
        <w:rPr>
          <w:rFonts w:ascii="Times New Roman" w:hAnsi="Times New Roman" w:cs="Times New Roman"/>
          <w:sz w:val="24"/>
          <w:szCs w:val="24"/>
        </w:rPr>
      </w:pPr>
      <w:r>
        <w:rPr>
          <w:rFonts w:ascii="Times New Roman" w:hAnsi="Times New Roman" w:cs="Times New Roman"/>
          <w:sz w:val="24"/>
          <w:szCs w:val="24"/>
        </w:rPr>
        <w:t>Menurut Sugi</w:t>
      </w:r>
      <w:r w:rsidR="00C44AC0">
        <w:rPr>
          <w:rFonts w:ascii="Times New Roman" w:hAnsi="Times New Roman" w:cs="Times New Roman"/>
          <w:sz w:val="24"/>
          <w:szCs w:val="24"/>
          <w:lang w:val="id-ID"/>
        </w:rPr>
        <w:t>y</w:t>
      </w:r>
      <w:r>
        <w:rPr>
          <w:rFonts w:ascii="Times New Roman" w:hAnsi="Times New Roman" w:cs="Times New Roman"/>
          <w:sz w:val="24"/>
          <w:szCs w:val="24"/>
        </w:rPr>
        <w:t>ono (201</w:t>
      </w:r>
      <w:r w:rsidR="001915C7">
        <w:rPr>
          <w:rFonts w:ascii="Times New Roman" w:hAnsi="Times New Roman" w:cs="Times New Roman"/>
          <w:sz w:val="24"/>
          <w:szCs w:val="24"/>
          <w:lang w:val="id-ID"/>
        </w:rPr>
        <w:t>2</w:t>
      </w:r>
      <w:r w:rsidRPr="00CC718F">
        <w:rPr>
          <w:rFonts w:ascii="Times New Roman" w:hAnsi="Times New Roman" w:cs="Times New Roman"/>
          <w:sz w:val="24"/>
          <w:szCs w:val="24"/>
        </w:rPr>
        <w:t>:64)</w:t>
      </w:r>
      <w:r w:rsidR="002B5553">
        <w:rPr>
          <w:rFonts w:ascii="Times New Roman" w:hAnsi="Times New Roman" w:cs="Times New Roman"/>
          <w:sz w:val="24"/>
          <w:szCs w:val="24"/>
          <w:lang w:val="id-ID"/>
        </w:rPr>
        <w:t>,</w:t>
      </w:r>
      <w:r w:rsidRPr="00CC718F">
        <w:rPr>
          <w:rFonts w:ascii="Times New Roman" w:hAnsi="Times New Roman" w:cs="Times New Roman"/>
          <w:sz w:val="24"/>
          <w:szCs w:val="24"/>
        </w:rPr>
        <w:t xml:space="preserve"> hipotesis penelitian </w:t>
      </w:r>
      <w:proofErr w:type="gramStart"/>
      <w:r w:rsidRPr="00CC718F">
        <w:rPr>
          <w:rFonts w:ascii="Times New Roman" w:hAnsi="Times New Roman" w:cs="Times New Roman"/>
          <w:sz w:val="24"/>
          <w:szCs w:val="24"/>
        </w:rPr>
        <w:t>adalah :</w:t>
      </w:r>
      <w:proofErr w:type="gramEnd"/>
    </w:p>
    <w:p w:rsidR="00D91464" w:rsidRPr="002B5553" w:rsidRDefault="00D91464" w:rsidP="002B5553">
      <w:pPr>
        <w:ind w:left="709"/>
        <w:jc w:val="both"/>
        <w:rPr>
          <w:rFonts w:ascii="Times New Roman" w:hAnsi="Times New Roman" w:cs="Times New Roman"/>
          <w:sz w:val="24"/>
          <w:szCs w:val="24"/>
          <w:lang w:val="id-ID"/>
        </w:rPr>
      </w:pPr>
      <w:proofErr w:type="gramStart"/>
      <w:r w:rsidRPr="00CC718F">
        <w:rPr>
          <w:rFonts w:ascii="Times New Roman" w:hAnsi="Times New Roman" w:cs="Times New Roman"/>
          <w:sz w:val="24"/>
          <w:szCs w:val="24"/>
        </w:rPr>
        <w:t>“Penelitian yang menggunakan pendekatan kuantitatif.</w:t>
      </w:r>
      <w:proofErr w:type="gramEnd"/>
      <w:r w:rsidR="001E5F0B">
        <w:rPr>
          <w:rFonts w:ascii="Times New Roman" w:hAnsi="Times New Roman" w:cs="Times New Roman"/>
          <w:sz w:val="24"/>
          <w:szCs w:val="24"/>
          <w:lang w:val="id-ID"/>
        </w:rPr>
        <w:t xml:space="preserve"> </w:t>
      </w:r>
      <w:proofErr w:type="gramStart"/>
      <w:r w:rsidRPr="00CC718F">
        <w:rPr>
          <w:rFonts w:ascii="Times New Roman" w:hAnsi="Times New Roman" w:cs="Times New Roman"/>
          <w:sz w:val="24"/>
          <w:szCs w:val="24"/>
        </w:rPr>
        <w:t>Pada penelitian kualitatif, tidak dirumuskan hipotesis, tetapi justru diharapkan dapat ditemukan hipotesis.</w:t>
      </w:r>
      <w:proofErr w:type="gramEnd"/>
      <w:r w:rsidR="00933503">
        <w:rPr>
          <w:rFonts w:ascii="Times New Roman" w:hAnsi="Times New Roman" w:cs="Times New Roman"/>
          <w:sz w:val="24"/>
          <w:szCs w:val="24"/>
          <w:lang w:val="id-ID"/>
        </w:rPr>
        <w:t xml:space="preserve"> </w:t>
      </w:r>
      <w:proofErr w:type="gramStart"/>
      <w:r w:rsidRPr="00CC718F">
        <w:rPr>
          <w:rFonts w:ascii="Times New Roman" w:hAnsi="Times New Roman" w:cs="Times New Roman"/>
          <w:sz w:val="24"/>
          <w:szCs w:val="24"/>
        </w:rPr>
        <w:t>Selanjutnya hipotesis tersebut akan diuji oleh peneliti dengan menggunakan pendekatan kuantitatif”.</w:t>
      </w:r>
      <w:proofErr w:type="gramEnd"/>
    </w:p>
    <w:p w:rsidR="00D91464" w:rsidRDefault="00D91464" w:rsidP="00D91464">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Kuncoro (2009:59)</w:t>
      </w:r>
      <w:r w:rsidR="002B5553">
        <w:rPr>
          <w:rFonts w:ascii="Times New Roman" w:hAnsi="Times New Roman" w:cs="Times New Roman"/>
          <w:sz w:val="24"/>
          <w:szCs w:val="24"/>
          <w:lang w:val="id-ID"/>
        </w:rPr>
        <w:t>,</w:t>
      </w:r>
      <w:r>
        <w:rPr>
          <w:rFonts w:ascii="Times New Roman" w:hAnsi="Times New Roman" w:cs="Times New Roman"/>
          <w:sz w:val="24"/>
          <w:szCs w:val="24"/>
        </w:rPr>
        <w:t xml:space="preserve"> menyatakan </w:t>
      </w:r>
    </w:p>
    <w:p w:rsidR="00D91464" w:rsidRDefault="00D91464" w:rsidP="00D91464">
      <w:pPr>
        <w:autoSpaceDE w:val="0"/>
        <w:autoSpaceDN w:val="0"/>
        <w:adjustRightInd w:val="0"/>
        <w:spacing w:after="0" w:line="240" w:lineRule="auto"/>
        <w:ind w:left="709"/>
        <w:jc w:val="both"/>
        <w:rPr>
          <w:rFonts w:ascii="Times New Roman" w:hAnsi="Times New Roman" w:cs="Times New Roman"/>
          <w:sz w:val="24"/>
          <w:szCs w:val="24"/>
        </w:rPr>
      </w:pPr>
      <w:proofErr w:type="gramStart"/>
      <w:r>
        <w:rPr>
          <w:rFonts w:ascii="Times New Roman" w:hAnsi="Times New Roman" w:cs="Times New Roman"/>
          <w:sz w:val="24"/>
          <w:szCs w:val="24"/>
        </w:rPr>
        <w:t>“</w:t>
      </w:r>
      <w:r w:rsidRPr="00F2136C">
        <w:rPr>
          <w:rFonts w:ascii="Times New Roman" w:hAnsi="Times New Roman" w:cs="Times New Roman"/>
          <w:sz w:val="24"/>
          <w:szCs w:val="24"/>
        </w:rPr>
        <w:t>Hipotesis merupakan jawaban sementara yang disusun oleh peneliti, yang kemudian akan diuji kebenarannya melalui penelitian yang dilakukan.</w:t>
      </w:r>
      <w:proofErr w:type="gramEnd"/>
      <w:r w:rsidR="009C1F1B">
        <w:rPr>
          <w:rFonts w:ascii="Times New Roman" w:hAnsi="Times New Roman" w:cs="Times New Roman"/>
          <w:sz w:val="24"/>
          <w:szCs w:val="24"/>
          <w:lang w:val="id-ID"/>
        </w:rPr>
        <w:t xml:space="preserve"> </w:t>
      </w:r>
      <w:proofErr w:type="gramStart"/>
      <w:r w:rsidRPr="00F2136C">
        <w:rPr>
          <w:rFonts w:ascii="Times New Roman" w:hAnsi="Times New Roman" w:cs="Times New Roman"/>
          <w:sz w:val="24"/>
          <w:szCs w:val="24"/>
        </w:rPr>
        <w:t>Hipotesis berupa pernyataan mengenai konsep yang dapat dinilai benar atau salah jika menunjuk pada suatu fenomena yang diamati d</w:t>
      </w:r>
      <w:r w:rsidR="009D1AC3">
        <w:rPr>
          <w:rFonts w:ascii="Times New Roman" w:hAnsi="Times New Roman" w:cs="Times New Roman"/>
          <w:sz w:val="24"/>
          <w:szCs w:val="24"/>
        </w:rPr>
        <w:t>an diuji secara empiris</w:t>
      </w:r>
      <w:r w:rsidR="009D1AC3">
        <w:rPr>
          <w:rFonts w:ascii="Times New Roman" w:hAnsi="Times New Roman" w:cs="Times New Roman"/>
          <w:sz w:val="24"/>
          <w:szCs w:val="24"/>
          <w:lang w:val="id-ID"/>
        </w:rPr>
        <w:t>.</w:t>
      </w:r>
      <w:proofErr w:type="gramEnd"/>
      <w:r w:rsidR="009D1AC3">
        <w:rPr>
          <w:rFonts w:ascii="Times New Roman" w:hAnsi="Times New Roman" w:cs="Times New Roman"/>
          <w:sz w:val="24"/>
          <w:szCs w:val="24"/>
          <w:lang w:val="id-ID"/>
        </w:rPr>
        <w:t xml:space="preserve"> </w:t>
      </w:r>
      <w:proofErr w:type="gramStart"/>
      <w:r w:rsidRPr="00F2136C">
        <w:rPr>
          <w:rFonts w:ascii="Times New Roman" w:hAnsi="Times New Roman" w:cs="Times New Roman"/>
          <w:sz w:val="24"/>
          <w:szCs w:val="24"/>
        </w:rPr>
        <w:t>Fungsi dari hipotesis adalah sebagai pedoman untuk dapat mengarahkan penelitian agar sesuai dengan apa yang k</w:t>
      </w:r>
      <w:r>
        <w:rPr>
          <w:rFonts w:ascii="Times New Roman" w:hAnsi="Times New Roman" w:cs="Times New Roman"/>
          <w:sz w:val="24"/>
          <w:szCs w:val="24"/>
        </w:rPr>
        <w:t>ita harapkan”.</w:t>
      </w:r>
      <w:proofErr w:type="gramEnd"/>
    </w:p>
    <w:p w:rsidR="00D91464" w:rsidRPr="00F2136C" w:rsidRDefault="00D91464" w:rsidP="00D91464">
      <w:pPr>
        <w:autoSpaceDE w:val="0"/>
        <w:autoSpaceDN w:val="0"/>
        <w:adjustRightInd w:val="0"/>
        <w:spacing w:after="0" w:line="240" w:lineRule="auto"/>
        <w:ind w:left="709"/>
        <w:jc w:val="both"/>
        <w:rPr>
          <w:rFonts w:ascii="Times New Roman" w:hAnsi="Times New Roman" w:cs="Times New Roman"/>
          <w:sz w:val="24"/>
          <w:szCs w:val="24"/>
        </w:rPr>
      </w:pPr>
    </w:p>
    <w:p w:rsidR="00D91464" w:rsidRDefault="00D91464" w:rsidP="00D91464">
      <w:pPr>
        <w:autoSpaceDE w:val="0"/>
        <w:autoSpaceDN w:val="0"/>
        <w:adjustRightInd w:val="0"/>
        <w:spacing w:after="0" w:line="480" w:lineRule="auto"/>
        <w:ind w:firstLine="720"/>
        <w:jc w:val="both"/>
        <w:rPr>
          <w:rFonts w:ascii="Times New Roman" w:hAnsi="Times New Roman" w:cs="Times New Roman"/>
          <w:bCs/>
          <w:sz w:val="24"/>
          <w:szCs w:val="24"/>
        </w:rPr>
      </w:pPr>
      <w:proofErr w:type="gramStart"/>
      <w:r>
        <w:rPr>
          <w:rFonts w:ascii="Times New Roman" w:hAnsi="Times New Roman" w:cs="Times New Roman"/>
          <w:bCs/>
          <w:sz w:val="24"/>
          <w:szCs w:val="24"/>
        </w:rPr>
        <w:t>Berdasarkan definisi para ahli tersebut, dapat disimpulkan bahwa hipotesis merupakan jawaban sementara terhadap rumusan masalah penelitian,</w:t>
      </w:r>
      <w:r w:rsidR="00EC3869">
        <w:rPr>
          <w:rFonts w:ascii="Times New Roman" w:hAnsi="Times New Roman" w:cs="Times New Roman"/>
          <w:bCs/>
          <w:sz w:val="24"/>
          <w:szCs w:val="24"/>
          <w:lang w:val="id-ID"/>
        </w:rPr>
        <w:t xml:space="preserve"> </w:t>
      </w:r>
      <w:r>
        <w:rPr>
          <w:rFonts w:ascii="Times New Roman" w:hAnsi="Times New Roman" w:cs="Times New Roman"/>
          <w:bCs/>
          <w:sz w:val="24"/>
          <w:szCs w:val="24"/>
        </w:rPr>
        <w:t>Rumusan masalah penelitian telah dinyatakan dalam bentuk kalimat pertanyaan.</w:t>
      </w:r>
      <w:proofErr w:type="gramEnd"/>
      <w:r w:rsidR="00F00AE8">
        <w:rPr>
          <w:rFonts w:ascii="Times New Roman" w:hAnsi="Times New Roman" w:cs="Times New Roman"/>
          <w:bCs/>
          <w:sz w:val="24"/>
          <w:szCs w:val="24"/>
          <w:lang w:val="id-ID"/>
        </w:rPr>
        <w:t xml:space="preserve"> </w:t>
      </w:r>
      <w:proofErr w:type="gramStart"/>
      <w:r>
        <w:rPr>
          <w:rFonts w:ascii="Times New Roman" w:hAnsi="Times New Roman" w:cs="Times New Roman"/>
          <w:bCs/>
          <w:sz w:val="24"/>
          <w:szCs w:val="24"/>
        </w:rPr>
        <w:t xml:space="preserve">Dikatakan sementara karena </w:t>
      </w:r>
      <w:r w:rsidR="006429E6">
        <w:rPr>
          <w:rFonts w:ascii="Times New Roman" w:hAnsi="Times New Roman" w:cs="Times New Roman"/>
          <w:bCs/>
          <w:sz w:val="24"/>
          <w:szCs w:val="24"/>
        </w:rPr>
        <w:t>jawaban yang diberikan harus di</w:t>
      </w:r>
      <w:r>
        <w:rPr>
          <w:rFonts w:ascii="Times New Roman" w:hAnsi="Times New Roman" w:cs="Times New Roman"/>
          <w:bCs/>
          <w:sz w:val="24"/>
          <w:szCs w:val="24"/>
        </w:rPr>
        <w:t>dasarkan teori yang relevan belum didasarkan atas fakta-fakta empiris yang diperoleh dari pengumpulan data.</w:t>
      </w:r>
      <w:proofErr w:type="gramEnd"/>
    </w:p>
    <w:p w:rsidR="00AF7AB7" w:rsidRPr="00AF7AB7" w:rsidRDefault="00D91464" w:rsidP="00D91464">
      <w:pPr>
        <w:autoSpaceDE w:val="0"/>
        <w:autoSpaceDN w:val="0"/>
        <w:adjustRightInd w:val="0"/>
        <w:spacing w:after="0" w:line="480" w:lineRule="auto"/>
        <w:jc w:val="both"/>
        <w:rPr>
          <w:rFonts w:ascii="Times New Roman" w:hAnsi="Times New Roman" w:cs="Times New Roman"/>
          <w:bCs/>
          <w:sz w:val="24"/>
          <w:szCs w:val="24"/>
          <w:lang w:val="id-ID"/>
        </w:rPr>
      </w:pPr>
      <w:r>
        <w:rPr>
          <w:rFonts w:ascii="Times New Roman" w:hAnsi="Times New Roman" w:cs="Times New Roman"/>
          <w:bCs/>
          <w:sz w:val="24"/>
          <w:szCs w:val="24"/>
        </w:rPr>
        <w:lastRenderedPageBreak/>
        <w:tab/>
        <w:t>Berdasarkan permasalahan yang dikemukakan, maka hipotesis yang d</w:t>
      </w:r>
      <w:r w:rsidR="00274D49">
        <w:rPr>
          <w:rFonts w:ascii="Times New Roman" w:hAnsi="Times New Roman" w:cs="Times New Roman"/>
          <w:bCs/>
          <w:sz w:val="24"/>
          <w:szCs w:val="24"/>
        </w:rPr>
        <w:t xml:space="preserve">apat disimpulkan </w:t>
      </w:r>
      <w:r w:rsidR="00AF7AB7">
        <w:rPr>
          <w:rFonts w:ascii="Times New Roman" w:hAnsi="Times New Roman" w:cs="Times New Roman"/>
          <w:bCs/>
          <w:sz w:val="24"/>
          <w:szCs w:val="24"/>
          <w:lang w:val="id-ID"/>
        </w:rPr>
        <w:t xml:space="preserve">sebagai </w:t>
      </w:r>
      <w:proofErr w:type="gramStart"/>
      <w:r w:rsidR="00AF7AB7">
        <w:rPr>
          <w:rFonts w:ascii="Times New Roman" w:hAnsi="Times New Roman" w:cs="Times New Roman"/>
          <w:bCs/>
          <w:sz w:val="24"/>
          <w:szCs w:val="24"/>
          <w:lang w:val="id-ID"/>
        </w:rPr>
        <w:t>berikut :</w:t>
      </w:r>
      <w:proofErr w:type="gramEnd"/>
    </w:p>
    <w:p w:rsidR="00AF7AB7" w:rsidRPr="005B5AFE" w:rsidRDefault="00AF7AB7" w:rsidP="00AF7AB7">
      <w:pPr>
        <w:spacing w:after="0" w:line="480" w:lineRule="auto"/>
        <w:ind w:left="1530" w:hanging="1530"/>
        <w:jc w:val="both"/>
        <w:rPr>
          <w:rFonts w:ascii="Times New Roman" w:hAnsi="Times New Roman" w:cs="Times New Roman"/>
          <w:sz w:val="24"/>
          <w:szCs w:val="24"/>
        </w:rPr>
      </w:pPr>
      <w:proofErr w:type="gramStart"/>
      <w:r w:rsidRPr="005B5AFE">
        <w:rPr>
          <w:rFonts w:ascii="Times New Roman" w:hAnsi="Times New Roman" w:cs="Times New Roman"/>
          <w:sz w:val="24"/>
          <w:szCs w:val="24"/>
        </w:rPr>
        <w:t>Ho :</w:t>
      </w:r>
      <w:proofErr w:type="gramEnd"/>
      <w:r w:rsidRPr="005B5AFE">
        <w:rPr>
          <w:rFonts w:ascii="Times New Roman" w:hAnsi="Times New Roman" w:cs="Times New Roman"/>
          <w:sz w:val="24"/>
          <w:szCs w:val="24"/>
        </w:rPr>
        <w:t xml:space="preserve"> β = 0 </w:t>
      </w:r>
      <w:r>
        <w:rPr>
          <w:rFonts w:ascii="Times New Roman" w:hAnsi="Times New Roman" w:cs="Times New Roman"/>
          <w:sz w:val="24"/>
          <w:szCs w:val="24"/>
        </w:rPr>
        <w:t xml:space="preserve">  </w:t>
      </w:r>
      <w:r w:rsidRPr="005B5AFE">
        <w:rPr>
          <w:rFonts w:ascii="Times New Roman" w:hAnsi="Times New Roman" w:cs="Times New Roman"/>
          <w:sz w:val="24"/>
          <w:szCs w:val="24"/>
        </w:rPr>
        <w:t>:</w:t>
      </w:r>
      <w:r>
        <w:rPr>
          <w:rFonts w:ascii="Times New Roman" w:hAnsi="Times New Roman" w:cs="Times New Roman"/>
          <w:sz w:val="24"/>
          <w:szCs w:val="24"/>
          <w:lang w:val="id-ID"/>
        </w:rPr>
        <w:t xml:space="preserve"> </w:t>
      </w:r>
      <w:r w:rsidRPr="003A7329">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w:t>
      </w:r>
      <w:r w:rsidRPr="005B5AFE">
        <w:rPr>
          <w:rFonts w:ascii="Times New Roman" w:hAnsi="Times New Roman" w:cs="Times New Roman"/>
          <w:sz w:val="24"/>
          <w:szCs w:val="24"/>
        </w:rPr>
        <w:t>(X</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dan</w:t>
      </w:r>
      <w:r>
        <w:rPr>
          <w:rFonts w:ascii="Times New Roman" w:hAnsi="Times New Roman" w:cs="Times New Roman"/>
          <w:sz w:val="24"/>
          <w:szCs w:val="24"/>
          <w:lang w:val="id-ID"/>
        </w:rPr>
        <w:t xml:space="preserve"> Penyisihan Penghapusan Aktiva Produktif </w:t>
      </w:r>
      <w:r>
        <w:rPr>
          <w:rFonts w:ascii="Times New Roman" w:hAnsi="Times New Roman" w:cs="Times New Roman"/>
          <w:sz w:val="24"/>
          <w:szCs w:val="24"/>
        </w:rPr>
        <w:t>(</w:t>
      </w:r>
      <w:r>
        <w:rPr>
          <w:rFonts w:ascii="Times New Roman" w:hAnsi="Times New Roman" w:cs="Times New Roman"/>
          <w:sz w:val="24"/>
          <w:szCs w:val="24"/>
          <w:lang w:val="id-ID"/>
        </w:rPr>
        <w:t>X2)</w:t>
      </w:r>
      <w:r w:rsidRPr="005B5AFE">
        <w:rPr>
          <w:rFonts w:ascii="Times New Roman" w:hAnsi="Times New Roman" w:cs="Times New Roman"/>
          <w:sz w:val="24"/>
          <w:szCs w:val="24"/>
        </w:rPr>
        <w:t xml:space="preserve"> </w:t>
      </w:r>
      <w:r>
        <w:rPr>
          <w:rFonts w:ascii="Times New Roman" w:hAnsi="Times New Roman" w:cs="Times New Roman"/>
          <w:sz w:val="24"/>
          <w:szCs w:val="24"/>
        </w:rPr>
        <w:t xml:space="preserve">secara simultan tidak </w:t>
      </w:r>
      <w:r w:rsidRPr="005B5AFE">
        <w:rPr>
          <w:rFonts w:ascii="Times New Roman" w:hAnsi="Times New Roman" w:cs="Times New Roman"/>
          <w:sz w:val="24"/>
          <w:szCs w:val="24"/>
        </w:rPr>
        <w:t>berpengaruh</w:t>
      </w:r>
      <w:r w:rsidR="00B35C0D">
        <w:rPr>
          <w:rFonts w:ascii="Times New Roman" w:hAnsi="Times New Roman" w:cs="Times New Roman"/>
          <w:sz w:val="24"/>
          <w:szCs w:val="24"/>
          <w:lang w:val="id-ID"/>
        </w:rPr>
        <w:t xml:space="preserve"> negatif</w:t>
      </w:r>
      <w:r w:rsidRPr="005B5AFE">
        <w:rPr>
          <w:rFonts w:ascii="Times New Roman" w:hAnsi="Times New Roman" w:cs="Times New Roman"/>
          <w:sz w:val="24"/>
          <w:szCs w:val="24"/>
        </w:rPr>
        <w:t xml:space="preserve"> terhadap </w:t>
      </w:r>
      <w:r>
        <w:rPr>
          <w:rFonts w:ascii="Times New Roman" w:hAnsi="Times New Roman" w:cs="Times New Roman"/>
          <w:i/>
          <w:sz w:val="24"/>
          <w:szCs w:val="24"/>
        </w:rPr>
        <w:t>Return On Asset</w:t>
      </w:r>
      <w:r w:rsidRPr="005B5AFE">
        <w:rPr>
          <w:rFonts w:ascii="Times New Roman" w:hAnsi="Times New Roman" w:cs="Times New Roman"/>
          <w:i/>
          <w:sz w:val="24"/>
          <w:szCs w:val="24"/>
        </w:rPr>
        <w:t xml:space="preserve"> </w:t>
      </w:r>
      <w:r>
        <w:rPr>
          <w:rFonts w:ascii="Times New Roman" w:hAnsi="Times New Roman" w:cs="Times New Roman"/>
          <w:sz w:val="24"/>
          <w:szCs w:val="24"/>
        </w:rPr>
        <w:t>(ROA</w:t>
      </w:r>
      <w:r w:rsidRPr="005B5AFE">
        <w:rPr>
          <w:rFonts w:ascii="Times New Roman" w:hAnsi="Times New Roman" w:cs="Times New Roman"/>
          <w:sz w:val="24"/>
          <w:szCs w:val="24"/>
        </w:rPr>
        <w:t>) (Y).</w:t>
      </w:r>
    </w:p>
    <w:p w:rsidR="00AF7AB7" w:rsidRPr="00273CF2" w:rsidRDefault="00AF7AB7" w:rsidP="00AF7AB7">
      <w:pPr>
        <w:spacing w:line="480" w:lineRule="auto"/>
        <w:ind w:left="1530" w:hanging="1530"/>
        <w:jc w:val="both"/>
        <w:rPr>
          <w:rFonts w:ascii="Times New Roman" w:hAnsi="Times New Roman" w:cs="Times New Roman"/>
          <w:sz w:val="24"/>
          <w:szCs w:val="24"/>
        </w:rPr>
      </w:pPr>
      <w:proofErr w:type="gramStart"/>
      <w:r>
        <w:rPr>
          <w:rFonts w:ascii="Times New Roman" w:hAnsi="Times New Roman" w:cs="Times New Roman"/>
          <w:sz w:val="24"/>
          <w:szCs w:val="24"/>
        </w:rPr>
        <w:t>H</w:t>
      </w:r>
      <w:r>
        <w:rPr>
          <w:rFonts w:ascii="Times New Roman" w:hAnsi="Times New Roman" w:cs="Times New Roman"/>
          <w:sz w:val="24"/>
          <w:szCs w:val="24"/>
          <w:lang w:val="id-ID"/>
        </w:rPr>
        <w:t>i</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β ≠ 0    :</w:t>
      </w:r>
      <w:r>
        <w:rPr>
          <w:rFonts w:ascii="Times New Roman" w:hAnsi="Times New Roman" w:cs="Times New Roman"/>
          <w:sz w:val="24"/>
          <w:szCs w:val="24"/>
          <w:lang w:val="id-ID"/>
        </w:rPr>
        <w:t xml:space="preserve"> </w:t>
      </w:r>
      <w:r w:rsidRPr="00C70EBA">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w:t>
      </w:r>
      <w:r w:rsidRPr="005B5AFE">
        <w:rPr>
          <w:rFonts w:ascii="Times New Roman" w:hAnsi="Times New Roman" w:cs="Times New Roman"/>
          <w:sz w:val="24"/>
          <w:szCs w:val="24"/>
        </w:rPr>
        <w:t>(X</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dan</w:t>
      </w:r>
      <w:r>
        <w:rPr>
          <w:rFonts w:ascii="Times New Roman" w:hAnsi="Times New Roman" w:cs="Times New Roman"/>
          <w:sz w:val="24"/>
          <w:szCs w:val="24"/>
          <w:lang w:val="id-ID"/>
        </w:rPr>
        <w:t xml:space="preserve"> Penyisihan Penghapusan Aktiva Produktif</w:t>
      </w:r>
      <w:r w:rsidRPr="004F741B">
        <w:rPr>
          <w:rFonts w:ascii="Times New Roman" w:hAnsi="Times New Roman" w:cs="Times New Roman"/>
          <w:i/>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id-ID"/>
        </w:rPr>
        <w:t>X2</w:t>
      </w:r>
      <w:r>
        <w:rPr>
          <w:rFonts w:ascii="Times New Roman" w:hAnsi="Times New Roman" w:cs="Times New Roman"/>
          <w:sz w:val="24"/>
          <w:szCs w:val="24"/>
        </w:rPr>
        <w:t>)</w:t>
      </w:r>
      <w:r w:rsidR="007B36BE">
        <w:rPr>
          <w:rFonts w:ascii="Times New Roman" w:hAnsi="Times New Roman" w:cs="Times New Roman"/>
          <w:sz w:val="24"/>
          <w:szCs w:val="24"/>
          <w:lang w:val="id-ID"/>
        </w:rPr>
        <w:t xml:space="preserve"> </w:t>
      </w:r>
      <w:r w:rsidR="0052065B">
        <w:rPr>
          <w:rFonts w:ascii="Times New Roman" w:hAnsi="Times New Roman" w:cs="Times New Roman"/>
          <w:sz w:val="24"/>
          <w:szCs w:val="24"/>
        </w:rPr>
        <w:t>secara</w:t>
      </w:r>
      <w:r w:rsidR="0052065B">
        <w:rPr>
          <w:rFonts w:ascii="Times New Roman" w:hAnsi="Times New Roman" w:cs="Times New Roman"/>
          <w:sz w:val="24"/>
          <w:szCs w:val="24"/>
          <w:lang w:val="id-ID"/>
        </w:rPr>
        <w:t xml:space="preserve"> </w:t>
      </w:r>
      <w:r w:rsidRPr="005B5AFE">
        <w:rPr>
          <w:rFonts w:ascii="Times New Roman" w:hAnsi="Times New Roman" w:cs="Times New Roman"/>
          <w:sz w:val="24"/>
          <w:szCs w:val="24"/>
        </w:rPr>
        <w:t>simultan</w:t>
      </w:r>
      <w:r>
        <w:rPr>
          <w:rFonts w:ascii="Times New Roman" w:hAnsi="Times New Roman" w:cs="Times New Roman"/>
          <w:sz w:val="24"/>
          <w:szCs w:val="24"/>
        </w:rPr>
        <w:t xml:space="preserve"> </w:t>
      </w:r>
      <w:r w:rsidR="00B35C0D">
        <w:rPr>
          <w:rFonts w:ascii="Times New Roman" w:hAnsi="Times New Roman" w:cs="Times New Roman"/>
          <w:sz w:val="24"/>
          <w:szCs w:val="24"/>
        </w:rPr>
        <w:t>berpengaru</w:t>
      </w:r>
      <w:r w:rsidR="00B35C0D">
        <w:rPr>
          <w:rFonts w:ascii="Times New Roman" w:hAnsi="Times New Roman" w:cs="Times New Roman"/>
          <w:sz w:val="24"/>
          <w:szCs w:val="24"/>
          <w:lang w:val="id-ID"/>
        </w:rPr>
        <w:t>h negatif</w:t>
      </w:r>
      <w:r w:rsidRPr="005B5AFE">
        <w:rPr>
          <w:rFonts w:ascii="Times New Roman" w:hAnsi="Times New Roman" w:cs="Times New Roman"/>
          <w:sz w:val="24"/>
          <w:szCs w:val="24"/>
        </w:rPr>
        <w:t xml:space="preserve"> terhadap </w:t>
      </w:r>
      <w:r>
        <w:rPr>
          <w:rFonts w:ascii="Times New Roman" w:hAnsi="Times New Roman" w:cs="Times New Roman"/>
          <w:i/>
          <w:sz w:val="24"/>
          <w:szCs w:val="24"/>
        </w:rPr>
        <w:t>Return On Asset</w:t>
      </w:r>
      <w:r w:rsidRPr="005B5AFE">
        <w:rPr>
          <w:rFonts w:ascii="Times New Roman" w:hAnsi="Times New Roman" w:cs="Times New Roman"/>
          <w:i/>
          <w:sz w:val="24"/>
          <w:szCs w:val="24"/>
        </w:rPr>
        <w:t xml:space="preserve"> </w:t>
      </w:r>
      <w:r>
        <w:rPr>
          <w:rFonts w:ascii="Times New Roman" w:hAnsi="Times New Roman" w:cs="Times New Roman"/>
          <w:sz w:val="24"/>
          <w:szCs w:val="24"/>
        </w:rPr>
        <w:t>(ROA</w:t>
      </w:r>
      <w:r w:rsidRPr="005B5AFE">
        <w:rPr>
          <w:rFonts w:ascii="Times New Roman" w:hAnsi="Times New Roman" w:cs="Times New Roman"/>
          <w:sz w:val="24"/>
          <w:szCs w:val="24"/>
        </w:rPr>
        <w:t>) (Y).</w:t>
      </w:r>
    </w:p>
    <w:p w:rsidR="0067119A" w:rsidRDefault="0067119A" w:rsidP="00313B34">
      <w:pPr>
        <w:pStyle w:val="BodyText"/>
        <w:spacing w:line="480" w:lineRule="auto"/>
      </w:pPr>
    </w:p>
    <w:sectPr w:rsidR="0067119A" w:rsidSect="003F04AF">
      <w:headerReference w:type="even" r:id="rId11"/>
      <w:headerReference w:type="default" r:id="rId12"/>
      <w:footerReference w:type="even" r:id="rId13"/>
      <w:footerReference w:type="default" r:id="rId14"/>
      <w:headerReference w:type="first" r:id="rId15"/>
      <w:footerReference w:type="first" r:id="rId16"/>
      <w:pgSz w:w="11906" w:h="16838" w:code="9"/>
      <w:pgMar w:top="1701" w:right="1701" w:bottom="1701" w:left="2268" w:header="709" w:footer="1273"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826" w:rsidRDefault="00DC2826" w:rsidP="001178FE">
      <w:pPr>
        <w:spacing w:after="0" w:line="240" w:lineRule="auto"/>
      </w:pPr>
      <w:r>
        <w:separator/>
      </w:r>
    </w:p>
  </w:endnote>
  <w:endnote w:type="continuationSeparator" w:id="0">
    <w:p w:rsidR="00DC2826" w:rsidRDefault="00DC2826" w:rsidP="00117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4AF" w:rsidRDefault="003F04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49049"/>
      <w:docPartObj>
        <w:docPartGallery w:val="Page Numbers (Bottom of Page)"/>
        <w:docPartUnique/>
      </w:docPartObj>
    </w:sdtPr>
    <w:sdtEndPr/>
    <w:sdtContent>
      <w:p w:rsidR="00F0242B" w:rsidRDefault="00DC2826">
        <w:pPr>
          <w:pStyle w:val="Footer"/>
          <w:jc w:val="right"/>
        </w:pPr>
        <w:r>
          <w:fldChar w:fldCharType="begin"/>
        </w:r>
        <w:r>
          <w:instrText xml:space="preserve"> PAGE   \* MERGEFORMAT </w:instrText>
        </w:r>
        <w:r>
          <w:fldChar w:fldCharType="separate"/>
        </w:r>
        <w:r w:rsidR="00E840D4">
          <w:rPr>
            <w:noProof/>
          </w:rPr>
          <w:t>44</w:t>
        </w:r>
        <w:r>
          <w:rPr>
            <w:noProof/>
          </w:rPr>
          <w:fldChar w:fldCharType="end"/>
        </w:r>
      </w:p>
    </w:sdtContent>
  </w:sdt>
  <w:p w:rsidR="00F0242B" w:rsidRDefault="00F0242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4AF" w:rsidRDefault="003F04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826" w:rsidRDefault="00DC2826" w:rsidP="001178FE">
      <w:pPr>
        <w:spacing w:after="0" w:line="240" w:lineRule="auto"/>
      </w:pPr>
      <w:r>
        <w:separator/>
      </w:r>
    </w:p>
  </w:footnote>
  <w:footnote w:type="continuationSeparator" w:id="0">
    <w:p w:rsidR="00DC2826" w:rsidRDefault="00DC2826" w:rsidP="001178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4AF" w:rsidRDefault="00E840D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614689"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4AF" w:rsidRDefault="00E840D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614690"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4AF" w:rsidRDefault="00E840D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614688"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1C11"/>
    <w:multiLevelType w:val="hybridMultilevel"/>
    <w:tmpl w:val="EEE8FB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5623D52"/>
    <w:multiLevelType w:val="hybridMultilevel"/>
    <w:tmpl w:val="0E588956"/>
    <w:lvl w:ilvl="0" w:tplc="79F42A46">
      <w:start w:val="1"/>
      <w:numFmt w:val="decimal"/>
      <w:lvlText w:val="%1."/>
      <w:lvlJc w:val="left"/>
      <w:pPr>
        <w:ind w:left="840" w:hanging="360"/>
      </w:pPr>
      <w:rPr>
        <w:rFonts w:hint="default"/>
      </w:rPr>
    </w:lvl>
    <w:lvl w:ilvl="1" w:tplc="04210019" w:tentative="1">
      <w:start w:val="1"/>
      <w:numFmt w:val="lowerLetter"/>
      <w:lvlText w:val="%2."/>
      <w:lvlJc w:val="left"/>
      <w:pPr>
        <w:ind w:left="1560" w:hanging="360"/>
      </w:pPr>
    </w:lvl>
    <w:lvl w:ilvl="2" w:tplc="0421001B" w:tentative="1">
      <w:start w:val="1"/>
      <w:numFmt w:val="lowerRoman"/>
      <w:lvlText w:val="%3."/>
      <w:lvlJc w:val="right"/>
      <w:pPr>
        <w:ind w:left="2280" w:hanging="180"/>
      </w:pPr>
    </w:lvl>
    <w:lvl w:ilvl="3" w:tplc="0421000F" w:tentative="1">
      <w:start w:val="1"/>
      <w:numFmt w:val="decimal"/>
      <w:lvlText w:val="%4."/>
      <w:lvlJc w:val="left"/>
      <w:pPr>
        <w:ind w:left="3000" w:hanging="360"/>
      </w:pPr>
    </w:lvl>
    <w:lvl w:ilvl="4" w:tplc="04210019" w:tentative="1">
      <w:start w:val="1"/>
      <w:numFmt w:val="lowerLetter"/>
      <w:lvlText w:val="%5."/>
      <w:lvlJc w:val="left"/>
      <w:pPr>
        <w:ind w:left="3720" w:hanging="360"/>
      </w:pPr>
    </w:lvl>
    <w:lvl w:ilvl="5" w:tplc="0421001B" w:tentative="1">
      <w:start w:val="1"/>
      <w:numFmt w:val="lowerRoman"/>
      <w:lvlText w:val="%6."/>
      <w:lvlJc w:val="right"/>
      <w:pPr>
        <w:ind w:left="4440" w:hanging="180"/>
      </w:pPr>
    </w:lvl>
    <w:lvl w:ilvl="6" w:tplc="0421000F" w:tentative="1">
      <w:start w:val="1"/>
      <w:numFmt w:val="decimal"/>
      <w:lvlText w:val="%7."/>
      <w:lvlJc w:val="left"/>
      <w:pPr>
        <w:ind w:left="5160" w:hanging="360"/>
      </w:pPr>
    </w:lvl>
    <w:lvl w:ilvl="7" w:tplc="04210019" w:tentative="1">
      <w:start w:val="1"/>
      <w:numFmt w:val="lowerLetter"/>
      <w:lvlText w:val="%8."/>
      <w:lvlJc w:val="left"/>
      <w:pPr>
        <w:ind w:left="5880" w:hanging="360"/>
      </w:pPr>
    </w:lvl>
    <w:lvl w:ilvl="8" w:tplc="0421001B" w:tentative="1">
      <w:start w:val="1"/>
      <w:numFmt w:val="lowerRoman"/>
      <w:lvlText w:val="%9."/>
      <w:lvlJc w:val="right"/>
      <w:pPr>
        <w:ind w:left="6600" w:hanging="180"/>
      </w:pPr>
    </w:lvl>
  </w:abstractNum>
  <w:abstractNum w:abstractNumId="2">
    <w:nsid w:val="0742204A"/>
    <w:multiLevelType w:val="hybridMultilevel"/>
    <w:tmpl w:val="FB7EDB14"/>
    <w:lvl w:ilvl="0" w:tplc="E9F4CA2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
    <w:nsid w:val="0AFD5029"/>
    <w:multiLevelType w:val="hybridMultilevel"/>
    <w:tmpl w:val="CD885FC0"/>
    <w:lvl w:ilvl="0" w:tplc="C1705C92">
      <w:start w:val="1"/>
      <w:numFmt w:val="decimal"/>
      <w:lvlText w:val="%1.)"/>
      <w:lvlJc w:val="left"/>
      <w:pPr>
        <w:ind w:left="1199" w:hanging="360"/>
      </w:pPr>
      <w:rPr>
        <w:rFonts w:ascii="Times New Roman" w:eastAsia="Times New Roman" w:hAnsi="Times New Roman" w:cs="Times New Roman"/>
      </w:rPr>
    </w:lvl>
    <w:lvl w:ilvl="1" w:tplc="04210019" w:tentative="1">
      <w:start w:val="1"/>
      <w:numFmt w:val="lowerLetter"/>
      <w:lvlText w:val="%2."/>
      <w:lvlJc w:val="left"/>
      <w:pPr>
        <w:ind w:left="1919" w:hanging="360"/>
      </w:pPr>
    </w:lvl>
    <w:lvl w:ilvl="2" w:tplc="0421001B" w:tentative="1">
      <w:start w:val="1"/>
      <w:numFmt w:val="lowerRoman"/>
      <w:lvlText w:val="%3."/>
      <w:lvlJc w:val="right"/>
      <w:pPr>
        <w:ind w:left="2639" w:hanging="180"/>
      </w:pPr>
    </w:lvl>
    <w:lvl w:ilvl="3" w:tplc="0421000F" w:tentative="1">
      <w:start w:val="1"/>
      <w:numFmt w:val="decimal"/>
      <w:lvlText w:val="%4."/>
      <w:lvlJc w:val="left"/>
      <w:pPr>
        <w:ind w:left="3359" w:hanging="360"/>
      </w:pPr>
    </w:lvl>
    <w:lvl w:ilvl="4" w:tplc="04210019" w:tentative="1">
      <w:start w:val="1"/>
      <w:numFmt w:val="lowerLetter"/>
      <w:lvlText w:val="%5."/>
      <w:lvlJc w:val="left"/>
      <w:pPr>
        <w:ind w:left="4079" w:hanging="360"/>
      </w:pPr>
    </w:lvl>
    <w:lvl w:ilvl="5" w:tplc="0421001B" w:tentative="1">
      <w:start w:val="1"/>
      <w:numFmt w:val="lowerRoman"/>
      <w:lvlText w:val="%6."/>
      <w:lvlJc w:val="right"/>
      <w:pPr>
        <w:ind w:left="4799" w:hanging="180"/>
      </w:pPr>
    </w:lvl>
    <w:lvl w:ilvl="6" w:tplc="0421000F" w:tentative="1">
      <w:start w:val="1"/>
      <w:numFmt w:val="decimal"/>
      <w:lvlText w:val="%7."/>
      <w:lvlJc w:val="left"/>
      <w:pPr>
        <w:ind w:left="5519" w:hanging="360"/>
      </w:pPr>
    </w:lvl>
    <w:lvl w:ilvl="7" w:tplc="04210019" w:tentative="1">
      <w:start w:val="1"/>
      <w:numFmt w:val="lowerLetter"/>
      <w:lvlText w:val="%8."/>
      <w:lvlJc w:val="left"/>
      <w:pPr>
        <w:ind w:left="6239" w:hanging="360"/>
      </w:pPr>
    </w:lvl>
    <w:lvl w:ilvl="8" w:tplc="0421001B" w:tentative="1">
      <w:start w:val="1"/>
      <w:numFmt w:val="lowerRoman"/>
      <w:lvlText w:val="%9."/>
      <w:lvlJc w:val="right"/>
      <w:pPr>
        <w:ind w:left="6959" w:hanging="180"/>
      </w:pPr>
    </w:lvl>
  </w:abstractNum>
  <w:abstractNum w:abstractNumId="4">
    <w:nsid w:val="0C567A66"/>
    <w:multiLevelType w:val="hybridMultilevel"/>
    <w:tmpl w:val="E8605A7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B31085"/>
    <w:multiLevelType w:val="hybridMultilevel"/>
    <w:tmpl w:val="F8929D6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1B91531"/>
    <w:multiLevelType w:val="hybridMultilevel"/>
    <w:tmpl w:val="60B686AA"/>
    <w:lvl w:ilvl="0" w:tplc="1D9EBB7E">
      <w:start w:val="1"/>
      <w:numFmt w:val="decimal"/>
      <w:lvlText w:val="%1)"/>
      <w:lvlJc w:val="left"/>
      <w:pPr>
        <w:ind w:left="1664" w:hanging="360"/>
      </w:pPr>
      <w:rPr>
        <w:rFonts w:hint="default"/>
      </w:rPr>
    </w:lvl>
    <w:lvl w:ilvl="1" w:tplc="04210019" w:tentative="1">
      <w:start w:val="1"/>
      <w:numFmt w:val="lowerLetter"/>
      <w:lvlText w:val="%2."/>
      <w:lvlJc w:val="left"/>
      <w:pPr>
        <w:ind w:left="2384" w:hanging="360"/>
      </w:pPr>
    </w:lvl>
    <w:lvl w:ilvl="2" w:tplc="0421001B" w:tentative="1">
      <w:start w:val="1"/>
      <w:numFmt w:val="lowerRoman"/>
      <w:lvlText w:val="%3."/>
      <w:lvlJc w:val="right"/>
      <w:pPr>
        <w:ind w:left="3104" w:hanging="180"/>
      </w:pPr>
    </w:lvl>
    <w:lvl w:ilvl="3" w:tplc="0421000F" w:tentative="1">
      <w:start w:val="1"/>
      <w:numFmt w:val="decimal"/>
      <w:lvlText w:val="%4."/>
      <w:lvlJc w:val="left"/>
      <w:pPr>
        <w:ind w:left="3824" w:hanging="360"/>
      </w:pPr>
    </w:lvl>
    <w:lvl w:ilvl="4" w:tplc="04210019" w:tentative="1">
      <w:start w:val="1"/>
      <w:numFmt w:val="lowerLetter"/>
      <w:lvlText w:val="%5."/>
      <w:lvlJc w:val="left"/>
      <w:pPr>
        <w:ind w:left="4544" w:hanging="360"/>
      </w:pPr>
    </w:lvl>
    <w:lvl w:ilvl="5" w:tplc="0421001B" w:tentative="1">
      <w:start w:val="1"/>
      <w:numFmt w:val="lowerRoman"/>
      <w:lvlText w:val="%6."/>
      <w:lvlJc w:val="right"/>
      <w:pPr>
        <w:ind w:left="5264" w:hanging="180"/>
      </w:pPr>
    </w:lvl>
    <w:lvl w:ilvl="6" w:tplc="0421000F" w:tentative="1">
      <w:start w:val="1"/>
      <w:numFmt w:val="decimal"/>
      <w:lvlText w:val="%7."/>
      <w:lvlJc w:val="left"/>
      <w:pPr>
        <w:ind w:left="5984" w:hanging="360"/>
      </w:pPr>
    </w:lvl>
    <w:lvl w:ilvl="7" w:tplc="04210019" w:tentative="1">
      <w:start w:val="1"/>
      <w:numFmt w:val="lowerLetter"/>
      <w:lvlText w:val="%8."/>
      <w:lvlJc w:val="left"/>
      <w:pPr>
        <w:ind w:left="6704" w:hanging="360"/>
      </w:pPr>
    </w:lvl>
    <w:lvl w:ilvl="8" w:tplc="0421001B" w:tentative="1">
      <w:start w:val="1"/>
      <w:numFmt w:val="lowerRoman"/>
      <w:lvlText w:val="%9."/>
      <w:lvlJc w:val="right"/>
      <w:pPr>
        <w:ind w:left="7424" w:hanging="180"/>
      </w:pPr>
    </w:lvl>
  </w:abstractNum>
  <w:abstractNum w:abstractNumId="7">
    <w:nsid w:val="14C460AF"/>
    <w:multiLevelType w:val="hybridMultilevel"/>
    <w:tmpl w:val="5B50A024"/>
    <w:lvl w:ilvl="0" w:tplc="B0147328">
      <w:start w:val="1"/>
      <w:numFmt w:val="decimal"/>
      <w:lvlText w:val="%1."/>
      <w:lvlJc w:val="left"/>
      <w:pPr>
        <w:ind w:left="1304" w:hanging="360"/>
      </w:pPr>
      <w:rPr>
        <w:rFonts w:hint="default"/>
      </w:rPr>
    </w:lvl>
    <w:lvl w:ilvl="1" w:tplc="04210019" w:tentative="1">
      <w:start w:val="1"/>
      <w:numFmt w:val="lowerLetter"/>
      <w:lvlText w:val="%2."/>
      <w:lvlJc w:val="left"/>
      <w:pPr>
        <w:ind w:left="2024" w:hanging="360"/>
      </w:pPr>
    </w:lvl>
    <w:lvl w:ilvl="2" w:tplc="0421001B" w:tentative="1">
      <w:start w:val="1"/>
      <w:numFmt w:val="lowerRoman"/>
      <w:lvlText w:val="%3."/>
      <w:lvlJc w:val="right"/>
      <w:pPr>
        <w:ind w:left="2744" w:hanging="180"/>
      </w:pPr>
    </w:lvl>
    <w:lvl w:ilvl="3" w:tplc="0421000F" w:tentative="1">
      <w:start w:val="1"/>
      <w:numFmt w:val="decimal"/>
      <w:lvlText w:val="%4."/>
      <w:lvlJc w:val="left"/>
      <w:pPr>
        <w:ind w:left="3464" w:hanging="360"/>
      </w:pPr>
    </w:lvl>
    <w:lvl w:ilvl="4" w:tplc="04210019" w:tentative="1">
      <w:start w:val="1"/>
      <w:numFmt w:val="lowerLetter"/>
      <w:lvlText w:val="%5."/>
      <w:lvlJc w:val="left"/>
      <w:pPr>
        <w:ind w:left="4184" w:hanging="360"/>
      </w:pPr>
    </w:lvl>
    <w:lvl w:ilvl="5" w:tplc="0421001B" w:tentative="1">
      <w:start w:val="1"/>
      <w:numFmt w:val="lowerRoman"/>
      <w:lvlText w:val="%6."/>
      <w:lvlJc w:val="right"/>
      <w:pPr>
        <w:ind w:left="4904" w:hanging="180"/>
      </w:pPr>
    </w:lvl>
    <w:lvl w:ilvl="6" w:tplc="0421000F" w:tentative="1">
      <w:start w:val="1"/>
      <w:numFmt w:val="decimal"/>
      <w:lvlText w:val="%7."/>
      <w:lvlJc w:val="left"/>
      <w:pPr>
        <w:ind w:left="5624" w:hanging="360"/>
      </w:pPr>
    </w:lvl>
    <w:lvl w:ilvl="7" w:tplc="04210019" w:tentative="1">
      <w:start w:val="1"/>
      <w:numFmt w:val="lowerLetter"/>
      <w:lvlText w:val="%8."/>
      <w:lvlJc w:val="left"/>
      <w:pPr>
        <w:ind w:left="6344" w:hanging="360"/>
      </w:pPr>
    </w:lvl>
    <w:lvl w:ilvl="8" w:tplc="0421001B" w:tentative="1">
      <w:start w:val="1"/>
      <w:numFmt w:val="lowerRoman"/>
      <w:lvlText w:val="%9."/>
      <w:lvlJc w:val="right"/>
      <w:pPr>
        <w:ind w:left="7064" w:hanging="180"/>
      </w:pPr>
    </w:lvl>
  </w:abstractNum>
  <w:abstractNum w:abstractNumId="8">
    <w:nsid w:val="196B5898"/>
    <w:multiLevelType w:val="hybridMultilevel"/>
    <w:tmpl w:val="3D64B6DC"/>
    <w:lvl w:ilvl="0" w:tplc="34169324">
      <w:start w:val="1"/>
      <w:numFmt w:val="decimal"/>
      <w:lvlText w:val="%1."/>
      <w:lvlJc w:val="left"/>
      <w:pPr>
        <w:ind w:left="1930" w:hanging="360"/>
      </w:pPr>
      <w:rPr>
        <w:rFonts w:hint="default"/>
      </w:rPr>
    </w:lvl>
    <w:lvl w:ilvl="1" w:tplc="04210019" w:tentative="1">
      <w:start w:val="1"/>
      <w:numFmt w:val="lowerLetter"/>
      <w:lvlText w:val="%2."/>
      <w:lvlJc w:val="left"/>
      <w:pPr>
        <w:ind w:left="2650" w:hanging="360"/>
      </w:pPr>
    </w:lvl>
    <w:lvl w:ilvl="2" w:tplc="0421001B" w:tentative="1">
      <w:start w:val="1"/>
      <w:numFmt w:val="lowerRoman"/>
      <w:lvlText w:val="%3."/>
      <w:lvlJc w:val="right"/>
      <w:pPr>
        <w:ind w:left="3370" w:hanging="180"/>
      </w:pPr>
    </w:lvl>
    <w:lvl w:ilvl="3" w:tplc="0421000F" w:tentative="1">
      <w:start w:val="1"/>
      <w:numFmt w:val="decimal"/>
      <w:lvlText w:val="%4."/>
      <w:lvlJc w:val="left"/>
      <w:pPr>
        <w:ind w:left="4090" w:hanging="360"/>
      </w:pPr>
    </w:lvl>
    <w:lvl w:ilvl="4" w:tplc="04210019" w:tentative="1">
      <w:start w:val="1"/>
      <w:numFmt w:val="lowerLetter"/>
      <w:lvlText w:val="%5."/>
      <w:lvlJc w:val="left"/>
      <w:pPr>
        <w:ind w:left="4810" w:hanging="360"/>
      </w:pPr>
    </w:lvl>
    <w:lvl w:ilvl="5" w:tplc="0421001B" w:tentative="1">
      <w:start w:val="1"/>
      <w:numFmt w:val="lowerRoman"/>
      <w:lvlText w:val="%6."/>
      <w:lvlJc w:val="right"/>
      <w:pPr>
        <w:ind w:left="5530" w:hanging="180"/>
      </w:pPr>
    </w:lvl>
    <w:lvl w:ilvl="6" w:tplc="0421000F" w:tentative="1">
      <w:start w:val="1"/>
      <w:numFmt w:val="decimal"/>
      <w:lvlText w:val="%7."/>
      <w:lvlJc w:val="left"/>
      <w:pPr>
        <w:ind w:left="6250" w:hanging="360"/>
      </w:pPr>
    </w:lvl>
    <w:lvl w:ilvl="7" w:tplc="04210019" w:tentative="1">
      <w:start w:val="1"/>
      <w:numFmt w:val="lowerLetter"/>
      <w:lvlText w:val="%8."/>
      <w:lvlJc w:val="left"/>
      <w:pPr>
        <w:ind w:left="6970" w:hanging="360"/>
      </w:pPr>
    </w:lvl>
    <w:lvl w:ilvl="8" w:tplc="0421001B" w:tentative="1">
      <w:start w:val="1"/>
      <w:numFmt w:val="lowerRoman"/>
      <w:lvlText w:val="%9."/>
      <w:lvlJc w:val="right"/>
      <w:pPr>
        <w:ind w:left="7690" w:hanging="180"/>
      </w:pPr>
    </w:lvl>
  </w:abstractNum>
  <w:abstractNum w:abstractNumId="9">
    <w:nsid w:val="1BE37E4E"/>
    <w:multiLevelType w:val="hybridMultilevel"/>
    <w:tmpl w:val="62C46BD6"/>
    <w:lvl w:ilvl="0" w:tplc="D9CAD760">
      <w:start w:val="1"/>
      <w:numFmt w:val="decimal"/>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0157F6C"/>
    <w:multiLevelType w:val="hybridMultilevel"/>
    <w:tmpl w:val="71788AEC"/>
    <w:lvl w:ilvl="0" w:tplc="F282EEB0">
      <w:start w:val="1"/>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35831B7"/>
    <w:multiLevelType w:val="hybridMultilevel"/>
    <w:tmpl w:val="F73C7A3C"/>
    <w:lvl w:ilvl="0" w:tplc="EFFC3DCC">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593235F"/>
    <w:multiLevelType w:val="hybridMultilevel"/>
    <w:tmpl w:val="310E5670"/>
    <w:lvl w:ilvl="0" w:tplc="BD62E6C2">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3">
    <w:nsid w:val="28C954A3"/>
    <w:multiLevelType w:val="hybridMultilevel"/>
    <w:tmpl w:val="780CD3C2"/>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290E440A"/>
    <w:multiLevelType w:val="hybridMultilevel"/>
    <w:tmpl w:val="3C701C94"/>
    <w:lvl w:ilvl="0" w:tplc="3EE8D4DA">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5">
    <w:nsid w:val="29C113FA"/>
    <w:multiLevelType w:val="hybridMultilevel"/>
    <w:tmpl w:val="9CBC72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A861561"/>
    <w:multiLevelType w:val="hybridMultilevel"/>
    <w:tmpl w:val="7C847146"/>
    <w:lvl w:ilvl="0" w:tplc="A13ACF3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2B631DD0"/>
    <w:multiLevelType w:val="hybridMultilevel"/>
    <w:tmpl w:val="13E45BC6"/>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CD94CC5"/>
    <w:multiLevelType w:val="hybridMultilevel"/>
    <w:tmpl w:val="C8AE36B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D9B5E5F"/>
    <w:multiLevelType w:val="hybridMultilevel"/>
    <w:tmpl w:val="08A633EA"/>
    <w:lvl w:ilvl="0" w:tplc="04090019">
      <w:start w:val="1"/>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2E9A03A6"/>
    <w:multiLevelType w:val="hybridMultilevel"/>
    <w:tmpl w:val="D2AEFAEE"/>
    <w:lvl w:ilvl="0" w:tplc="04210011">
      <w:start w:val="1"/>
      <w:numFmt w:val="decimal"/>
      <w:lvlText w:val="%1)"/>
      <w:lvlJc w:val="left"/>
      <w:pPr>
        <w:ind w:left="786" w:hanging="360"/>
      </w:p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1">
    <w:nsid w:val="2EA07EA0"/>
    <w:multiLevelType w:val="hybridMultilevel"/>
    <w:tmpl w:val="BF522FFA"/>
    <w:lvl w:ilvl="0" w:tplc="13585DB0">
      <w:start w:val="1"/>
      <w:numFmt w:val="decimal"/>
      <w:lvlText w:val="%1."/>
      <w:lvlJc w:val="left"/>
      <w:pPr>
        <w:ind w:left="1800" w:hanging="360"/>
      </w:pPr>
      <w:rPr>
        <w:rFonts w:hint="default"/>
        <w:i w:val="0"/>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2">
    <w:nsid w:val="45592661"/>
    <w:multiLevelType w:val="multilevel"/>
    <w:tmpl w:val="676AB27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68E755B"/>
    <w:multiLevelType w:val="hybridMultilevel"/>
    <w:tmpl w:val="A8D44204"/>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6927F61"/>
    <w:multiLevelType w:val="hybridMultilevel"/>
    <w:tmpl w:val="18E0A974"/>
    <w:lvl w:ilvl="0" w:tplc="F49205DE">
      <w:start w:val="1"/>
      <w:numFmt w:val="decimal"/>
      <w:lvlText w:val="%1)"/>
      <w:lvlJc w:val="left"/>
      <w:pPr>
        <w:ind w:left="1664" w:hanging="360"/>
      </w:pPr>
      <w:rPr>
        <w:rFonts w:hint="default"/>
      </w:rPr>
    </w:lvl>
    <w:lvl w:ilvl="1" w:tplc="04210019" w:tentative="1">
      <w:start w:val="1"/>
      <w:numFmt w:val="lowerLetter"/>
      <w:lvlText w:val="%2."/>
      <w:lvlJc w:val="left"/>
      <w:pPr>
        <w:ind w:left="2384" w:hanging="360"/>
      </w:pPr>
    </w:lvl>
    <w:lvl w:ilvl="2" w:tplc="0421001B" w:tentative="1">
      <w:start w:val="1"/>
      <w:numFmt w:val="lowerRoman"/>
      <w:lvlText w:val="%3."/>
      <w:lvlJc w:val="right"/>
      <w:pPr>
        <w:ind w:left="3104" w:hanging="180"/>
      </w:pPr>
    </w:lvl>
    <w:lvl w:ilvl="3" w:tplc="0421000F" w:tentative="1">
      <w:start w:val="1"/>
      <w:numFmt w:val="decimal"/>
      <w:lvlText w:val="%4."/>
      <w:lvlJc w:val="left"/>
      <w:pPr>
        <w:ind w:left="3824" w:hanging="360"/>
      </w:pPr>
    </w:lvl>
    <w:lvl w:ilvl="4" w:tplc="04210019" w:tentative="1">
      <w:start w:val="1"/>
      <w:numFmt w:val="lowerLetter"/>
      <w:lvlText w:val="%5."/>
      <w:lvlJc w:val="left"/>
      <w:pPr>
        <w:ind w:left="4544" w:hanging="360"/>
      </w:pPr>
    </w:lvl>
    <w:lvl w:ilvl="5" w:tplc="0421001B" w:tentative="1">
      <w:start w:val="1"/>
      <w:numFmt w:val="lowerRoman"/>
      <w:lvlText w:val="%6."/>
      <w:lvlJc w:val="right"/>
      <w:pPr>
        <w:ind w:left="5264" w:hanging="180"/>
      </w:pPr>
    </w:lvl>
    <w:lvl w:ilvl="6" w:tplc="0421000F" w:tentative="1">
      <w:start w:val="1"/>
      <w:numFmt w:val="decimal"/>
      <w:lvlText w:val="%7."/>
      <w:lvlJc w:val="left"/>
      <w:pPr>
        <w:ind w:left="5984" w:hanging="360"/>
      </w:pPr>
    </w:lvl>
    <w:lvl w:ilvl="7" w:tplc="04210019" w:tentative="1">
      <w:start w:val="1"/>
      <w:numFmt w:val="lowerLetter"/>
      <w:lvlText w:val="%8."/>
      <w:lvlJc w:val="left"/>
      <w:pPr>
        <w:ind w:left="6704" w:hanging="360"/>
      </w:pPr>
    </w:lvl>
    <w:lvl w:ilvl="8" w:tplc="0421001B" w:tentative="1">
      <w:start w:val="1"/>
      <w:numFmt w:val="lowerRoman"/>
      <w:lvlText w:val="%9."/>
      <w:lvlJc w:val="right"/>
      <w:pPr>
        <w:ind w:left="7424" w:hanging="180"/>
      </w:pPr>
    </w:lvl>
  </w:abstractNum>
  <w:abstractNum w:abstractNumId="25">
    <w:nsid w:val="4BBD44B3"/>
    <w:multiLevelType w:val="hybridMultilevel"/>
    <w:tmpl w:val="7C042C10"/>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nsid w:val="54EB78F8"/>
    <w:multiLevelType w:val="hybridMultilevel"/>
    <w:tmpl w:val="ABC8BA9A"/>
    <w:lvl w:ilvl="0" w:tplc="0CDA593C">
      <w:start w:val="1"/>
      <w:numFmt w:val="lowerLetter"/>
      <w:lvlText w:val="%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7">
    <w:nsid w:val="552245B4"/>
    <w:multiLevelType w:val="hybridMultilevel"/>
    <w:tmpl w:val="EF9274E6"/>
    <w:lvl w:ilvl="0" w:tplc="04210019">
      <w:start w:val="1"/>
      <w:numFmt w:val="lowerLetter"/>
      <w:lvlText w:val="%1."/>
      <w:lvlJc w:val="left"/>
      <w:pPr>
        <w:ind w:left="1511" w:hanging="360"/>
      </w:pPr>
    </w:lvl>
    <w:lvl w:ilvl="1" w:tplc="04210019" w:tentative="1">
      <w:start w:val="1"/>
      <w:numFmt w:val="lowerLetter"/>
      <w:lvlText w:val="%2."/>
      <w:lvlJc w:val="left"/>
      <w:pPr>
        <w:ind w:left="2231" w:hanging="360"/>
      </w:pPr>
    </w:lvl>
    <w:lvl w:ilvl="2" w:tplc="0421001B" w:tentative="1">
      <w:start w:val="1"/>
      <w:numFmt w:val="lowerRoman"/>
      <w:lvlText w:val="%3."/>
      <w:lvlJc w:val="right"/>
      <w:pPr>
        <w:ind w:left="2951" w:hanging="180"/>
      </w:pPr>
    </w:lvl>
    <w:lvl w:ilvl="3" w:tplc="0421000F" w:tentative="1">
      <w:start w:val="1"/>
      <w:numFmt w:val="decimal"/>
      <w:lvlText w:val="%4."/>
      <w:lvlJc w:val="left"/>
      <w:pPr>
        <w:ind w:left="3671" w:hanging="360"/>
      </w:pPr>
    </w:lvl>
    <w:lvl w:ilvl="4" w:tplc="04210019" w:tentative="1">
      <w:start w:val="1"/>
      <w:numFmt w:val="lowerLetter"/>
      <w:lvlText w:val="%5."/>
      <w:lvlJc w:val="left"/>
      <w:pPr>
        <w:ind w:left="4391" w:hanging="360"/>
      </w:pPr>
    </w:lvl>
    <w:lvl w:ilvl="5" w:tplc="0421001B" w:tentative="1">
      <w:start w:val="1"/>
      <w:numFmt w:val="lowerRoman"/>
      <w:lvlText w:val="%6."/>
      <w:lvlJc w:val="right"/>
      <w:pPr>
        <w:ind w:left="5111" w:hanging="180"/>
      </w:pPr>
    </w:lvl>
    <w:lvl w:ilvl="6" w:tplc="0421000F" w:tentative="1">
      <w:start w:val="1"/>
      <w:numFmt w:val="decimal"/>
      <w:lvlText w:val="%7."/>
      <w:lvlJc w:val="left"/>
      <w:pPr>
        <w:ind w:left="5831" w:hanging="360"/>
      </w:pPr>
    </w:lvl>
    <w:lvl w:ilvl="7" w:tplc="04210019" w:tentative="1">
      <w:start w:val="1"/>
      <w:numFmt w:val="lowerLetter"/>
      <w:lvlText w:val="%8."/>
      <w:lvlJc w:val="left"/>
      <w:pPr>
        <w:ind w:left="6551" w:hanging="360"/>
      </w:pPr>
    </w:lvl>
    <w:lvl w:ilvl="8" w:tplc="0421001B" w:tentative="1">
      <w:start w:val="1"/>
      <w:numFmt w:val="lowerRoman"/>
      <w:lvlText w:val="%9."/>
      <w:lvlJc w:val="right"/>
      <w:pPr>
        <w:ind w:left="7271" w:hanging="180"/>
      </w:pPr>
    </w:lvl>
  </w:abstractNum>
  <w:abstractNum w:abstractNumId="28">
    <w:nsid w:val="5650750E"/>
    <w:multiLevelType w:val="hybridMultilevel"/>
    <w:tmpl w:val="93606588"/>
    <w:lvl w:ilvl="0" w:tplc="F746D622">
      <w:start w:val="1"/>
      <w:numFmt w:val="decimal"/>
      <w:lvlText w:val="%1)"/>
      <w:lvlJc w:val="left"/>
      <w:pPr>
        <w:ind w:left="1664" w:hanging="360"/>
      </w:pPr>
      <w:rPr>
        <w:rFonts w:hint="default"/>
      </w:rPr>
    </w:lvl>
    <w:lvl w:ilvl="1" w:tplc="04210019" w:tentative="1">
      <w:start w:val="1"/>
      <w:numFmt w:val="lowerLetter"/>
      <w:lvlText w:val="%2."/>
      <w:lvlJc w:val="left"/>
      <w:pPr>
        <w:ind w:left="2384" w:hanging="360"/>
      </w:pPr>
    </w:lvl>
    <w:lvl w:ilvl="2" w:tplc="0421001B" w:tentative="1">
      <w:start w:val="1"/>
      <w:numFmt w:val="lowerRoman"/>
      <w:lvlText w:val="%3."/>
      <w:lvlJc w:val="right"/>
      <w:pPr>
        <w:ind w:left="3104" w:hanging="180"/>
      </w:pPr>
    </w:lvl>
    <w:lvl w:ilvl="3" w:tplc="0421000F" w:tentative="1">
      <w:start w:val="1"/>
      <w:numFmt w:val="decimal"/>
      <w:lvlText w:val="%4."/>
      <w:lvlJc w:val="left"/>
      <w:pPr>
        <w:ind w:left="3824" w:hanging="360"/>
      </w:pPr>
    </w:lvl>
    <w:lvl w:ilvl="4" w:tplc="04210019" w:tentative="1">
      <w:start w:val="1"/>
      <w:numFmt w:val="lowerLetter"/>
      <w:lvlText w:val="%5."/>
      <w:lvlJc w:val="left"/>
      <w:pPr>
        <w:ind w:left="4544" w:hanging="360"/>
      </w:pPr>
    </w:lvl>
    <w:lvl w:ilvl="5" w:tplc="0421001B" w:tentative="1">
      <w:start w:val="1"/>
      <w:numFmt w:val="lowerRoman"/>
      <w:lvlText w:val="%6."/>
      <w:lvlJc w:val="right"/>
      <w:pPr>
        <w:ind w:left="5264" w:hanging="180"/>
      </w:pPr>
    </w:lvl>
    <w:lvl w:ilvl="6" w:tplc="0421000F" w:tentative="1">
      <w:start w:val="1"/>
      <w:numFmt w:val="decimal"/>
      <w:lvlText w:val="%7."/>
      <w:lvlJc w:val="left"/>
      <w:pPr>
        <w:ind w:left="5984" w:hanging="360"/>
      </w:pPr>
    </w:lvl>
    <w:lvl w:ilvl="7" w:tplc="04210019" w:tentative="1">
      <w:start w:val="1"/>
      <w:numFmt w:val="lowerLetter"/>
      <w:lvlText w:val="%8."/>
      <w:lvlJc w:val="left"/>
      <w:pPr>
        <w:ind w:left="6704" w:hanging="360"/>
      </w:pPr>
    </w:lvl>
    <w:lvl w:ilvl="8" w:tplc="0421001B" w:tentative="1">
      <w:start w:val="1"/>
      <w:numFmt w:val="lowerRoman"/>
      <w:lvlText w:val="%9."/>
      <w:lvlJc w:val="right"/>
      <w:pPr>
        <w:ind w:left="7424" w:hanging="180"/>
      </w:pPr>
    </w:lvl>
  </w:abstractNum>
  <w:abstractNum w:abstractNumId="29">
    <w:nsid w:val="56680FC9"/>
    <w:multiLevelType w:val="multilevel"/>
    <w:tmpl w:val="E7CE606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97D5BE4"/>
    <w:multiLevelType w:val="hybridMultilevel"/>
    <w:tmpl w:val="124C2A54"/>
    <w:lvl w:ilvl="0" w:tplc="72FE1DDE">
      <w:start w:val="1"/>
      <w:numFmt w:val="lowerLetter"/>
      <w:lvlText w:val="%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31">
    <w:nsid w:val="59D21A9A"/>
    <w:multiLevelType w:val="hybridMultilevel"/>
    <w:tmpl w:val="E50238B2"/>
    <w:lvl w:ilvl="0" w:tplc="6C14CE04">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2">
    <w:nsid w:val="59F13B0C"/>
    <w:multiLevelType w:val="hybridMultilevel"/>
    <w:tmpl w:val="B32E5D06"/>
    <w:lvl w:ilvl="0" w:tplc="AA121D56">
      <w:start w:val="1"/>
      <w:numFmt w:val="decimal"/>
      <w:lvlText w:val="%1)"/>
      <w:lvlJc w:val="left"/>
      <w:pPr>
        <w:ind w:left="1664" w:hanging="360"/>
      </w:pPr>
      <w:rPr>
        <w:rFonts w:hint="default"/>
      </w:rPr>
    </w:lvl>
    <w:lvl w:ilvl="1" w:tplc="04210019" w:tentative="1">
      <w:start w:val="1"/>
      <w:numFmt w:val="lowerLetter"/>
      <w:lvlText w:val="%2."/>
      <w:lvlJc w:val="left"/>
      <w:pPr>
        <w:ind w:left="2384" w:hanging="360"/>
      </w:pPr>
    </w:lvl>
    <w:lvl w:ilvl="2" w:tplc="0421001B" w:tentative="1">
      <w:start w:val="1"/>
      <w:numFmt w:val="lowerRoman"/>
      <w:lvlText w:val="%3."/>
      <w:lvlJc w:val="right"/>
      <w:pPr>
        <w:ind w:left="3104" w:hanging="180"/>
      </w:pPr>
    </w:lvl>
    <w:lvl w:ilvl="3" w:tplc="0421000F" w:tentative="1">
      <w:start w:val="1"/>
      <w:numFmt w:val="decimal"/>
      <w:lvlText w:val="%4."/>
      <w:lvlJc w:val="left"/>
      <w:pPr>
        <w:ind w:left="3824" w:hanging="360"/>
      </w:pPr>
    </w:lvl>
    <w:lvl w:ilvl="4" w:tplc="04210019" w:tentative="1">
      <w:start w:val="1"/>
      <w:numFmt w:val="lowerLetter"/>
      <w:lvlText w:val="%5."/>
      <w:lvlJc w:val="left"/>
      <w:pPr>
        <w:ind w:left="4544" w:hanging="360"/>
      </w:pPr>
    </w:lvl>
    <w:lvl w:ilvl="5" w:tplc="0421001B" w:tentative="1">
      <w:start w:val="1"/>
      <w:numFmt w:val="lowerRoman"/>
      <w:lvlText w:val="%6."/>
      <w:lvlJc w:val="right"/>
      <w:pPr>
        <w:ind w:left="5264" w:hanging="180"/>
      </w:pPr>
    </w:lvl>
    <w:lvl w:ilvl="6" w:tplc="0421000F" w:tentative="1">
      <w:start w:val="1"/>
      <w:numFmt w:val="decimal"/>
      <w:lvlText w:val="%7."/>
      <w:lvlJc w:val="left"/>
      <w:pPr>
        <w:ind w:left="5984" w:hanging="360"/>
      </w:pPr>
    </w:lvl>
    <w:lvl w:ilvl="7" w:tplc="04210019" w:tentative="1">
      <w:start w:val="1"/>
      <w:numFmt w:val="lowerLetter"/>
      <w:lvlText w:val="%8."/>
      <w:lvlJc w:val="left"/>
      <w:pPr>
        <w:ind w:left="6704" w:hanging="360"/>
      </w:pPr>
    </w:lvl>
    <w:lvl w:ilvl="8" w:tplc="0421001B" w:tentative="1">
      <w:start w:val="1"/>
      <w:numFmt w:val="lowerRoman"/>
      <w:lvlText w:val="%9."/>
      <w:lvlJc w:val="right"/>
      <w:pPr>
        <w:ind w:left="7424" w:hanging="180"/>
      </w:pPr>
    </w:lvl>
  </w:abstractNum>
  <w:abstractNum w:abstractNumId="33">
    <w:nsid w:val="5AA532EF"/>
    <w:multiLevelType w:val="hybridMultilevel"/>
    <w:tmpl w:val="7D04A2E6"/>
    <w:lvl w:ilvl="0" w:tplc="EEACDFAE">
      <w:start w:val="1"/>
      <w:numFmt w:val="decimal"/>
      <w:lvlText w:val="%1.)"/>
      <w:lvlJc w:val="left"/>
      <w:pPr>
        <w:ind w:left="1200" w:hanging="360"/>
      </w:pPr>
      <w:rPr>
        <w:rFonts w:ascii="Times New Roman" w:eastAsia="Times New Roman" w:hAnsi="Times New Roman" w:cs="Times New Roman"/>
      </w:rPr>
    </w:lvl>
    <w:lvl w:ilvl="1" w:tplc="04210019" w:tentative="1">
      <w:start w:val="1"/>
      <w:numFmt w:val="lowerLetter"/>
      <w:lvlText w:val="%2."/>
      <w:lvlJc w:val="left"/>
      <w:pPr>
        <w:ind w:left="1920" w:hanging="360"/>
      </w:pPr>
    </w:lvl>
    <w:lvl w:ilvl="2" w:tplc="0421001B" w:tentative="1">
      <w:start w:val="1"/>
      <w:numFmt w:val="lowerRoman"/>
      <w:lvlText w:val="%3."/>
      <w:lvlJc w:val="right"/>
      <w:pPr>
        <w:ind w:left="2640" w:hanging="180"/>
      </w:pPr>
    </w:lvl>
    <w:lvl w:ilvl="3" w:tplc="0421000F" w:tentative="1">
      <w:start w:val="1"/>
      <w:numFmt w:val="decimal"/>
      <w:lvlText w:val="%4."/>
      <w:lvlJc w:val="left"/>
      <w:pPr>
        <w:ind w:left="3360" w:hanging="360"/>
      </w:pPr>
    </w:lvl>
    <w:lvl w:ilvl="4" w:tplc="04210019" w:tentative="1">
      <w:start w:val="1"/>
      <w:numFmt w:val="lowerLetter"/>
      <w:lvlText w:val="%5."/>
      <w:lvlJc w:val="left"/>
      <w:pPr>
        <w:ind w:left="4080" w:hanging="360"/>
      </w:pPr>
    </w:lvl>
    <w:lvl w:ilvl="5" w:tplc="0421001B" w:tentative="1">
      <w:start w:val="1"/>
      <w:numFmt w:val="lowerRoman"/>
      <w:lvlText w:val="%6."/>
      <w:lvlJc w:val="right"/>
      <w:pPr>
        <w:ind w:left="4800" w:hanging="180"/>
      </w:pPr>
    </w:lvl>
    <w:lvl w:ilvl="6" w:tplc="0421000F" w:tentative="1">
      <w:start w:val="1"/>
      <w:numFmt w:val="decimal"/>
      <w:lvlText w:val="%7."/>
      <w:lvlJc w:val="left"/>
      <w:pPr>
        <w:ind w:left="5520" w:hanging="360"/>
      </w:pPr>
    </w:lvl>
    <w:lvl w:ilvl="7" w:tplc="04210019" w:tentative="1">
      <w:start w:val="1"/>
      <w:numFmt w:val="lowerLetter"/>
      <w:lvlText w:val="%8."/>
      <w:lvlJc w:val="left"/>
      <w:pPr>
        <w:ind w:left="6240" w:hanging="360"/>
      </w:pPr>
    </w:lvl>
    <w:lvl w:ilvl="8" w:tplc="0421001B" w:tentative="1">
      <w:start w:val="1"/>
      <w:numFmt w:val="lowerRoman"/>
      <w:lvlText w:val="%9."/>
      <w:lvlJc w:val="right"/>
      <w:pPr>
        <w:ind w:left="6960" w:hanging="180"/>
      </w:pPr>
    </w:lvl>
  </w:abstractNum>
  <w:abstractNum w:abstractNumId="34">
    <w:nsid w:val="5E540584"/>
    <w:multiLevelType w:val="hybridMultilevel"/>
    <w:tmpl w:val="9F64574C"/>
    <w:lvl w:ilvl="0" w:tplc="8DA09D00">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5">
    <w:nsid w:val="5E9712D0"/>
    <w:multiLevelType w:val="hybridMultilevel"/>
    <w:tmpl w:val="A35221FA"/>
    <w:lvl w:ilvl="0" w:tplc="25C07D54">
      <w:start w:val="1"/>
      <w:numFmt w:val="decimal"/>
      <w:lvlText w:val="%1)"/>
      <w:lvlJc w:val="left"/>
      <w:pPr>
        <w:ind w:left="1664" w:hanging="360"/>
      </w:pPr>
      <w:rPr>
        <w:rFonts w:hint="default"/>
      </w:rPr>
    </w:lvl>
    <w:lvl w:ilvl="1" w:tplc="04210019" w:tentative="1">
      <w:start w:val="1"/>
      <w:numFmt w:val="lowerLetter"/>
      <w:lvlText w:val="%2."/>
      <w:lvlJc w:val="left"/>
      <w:pPr>
        <w:ind w:left="2384" w:hanging="360"/>
      </w:pPr>
    </w:lvl>
    <w:lvl w:ilvl="2" w:tplc="0421001B" w:tentative="1">
      <w:start w:val="1"/>
      <w:numFmt w:val="lowerRoman"/>
      <w:lvlText w:val="%3."/>
      <w:lvlJc w:val="right"/>
      <w:pPr>
        <w:ind w:left="3104" w:hanging="180"/>
      </w:pPr>
    </w:lvl>
    <w:lvl w:ilvl="3" w:tplc="0421000F" w:tentative="1">
      <w:start w:val="1"/>
      <w:numFmt w:val="decimal"/>
      <w:lvlText w:val="%4."/>
      <w:lvlJc w:val="left"/>
      <w:pPr>
        <w:ind w:left="3824" w:hanging="360"/>
      </w:pPr>
    </w:lvl>
    <w:lvl w:ilvl="4" w:tplc="04210019" w:tentative="1">
      <w:start w:val="1"/>
      <w:numFmt w:val="lowerLetter"/>
      <w:lvlText w:val="%5."/>
      <w:lvlJc w:val="left"/>
      <w:pPr>
        <w:ind w:left="4544" w:hanging="360"/>
      </w:pPr>
    </w:lvl>
    <w:lvl w:ilvl="5" w:tplc="0421001B" w:tentative="1">
      <w:start w:val="1"/>
      <w:numFmt w:val="lowerRoman"/>
      <w:lvlText w:val="%6."/>
      <w:lvlJc w:val="right"/>
      <w:pPr>
        <w:ind w:left="5264" w:hanging="180"/>
      </w:pPr>
    </w:lvl>
    <w:lvl w:ilvl="6" w:tplc="0421000F" w:tentative="1">
      <w:start w:val="1"/>
      <w:numFmt w:val="decimal"/>
      <w:lvlText w:val="%7."/>
      <w:lvlJc w:val="left"/>
      <w:pPr>
        <w:ind w:left="5984" w:hanging="360"/>
      </w:pPr>
    </w:lvl>
    <w:lvl w:ilvl="7" w:tplc="04210019" w:tentative="1">
      <w:start w:val="1"/>
      <w:numFmt w:val="lowerLetter"/>
      <w:lvlText w:val="%8."/>
      <w:lvlJc w:val="left"/>
      <w:pPr>
        <w:ind w:left="6704" w:hanging="360"/>
      </w:pPr>
    </w:lvl>
    <w:lvl w:ilvl="8" w:tplc="0421001B" w:tentative="1">
      <w:start w:val="1"/>
      <w:numFmt w:val="lowerRoman"/>
      <w:lvlText w:val="%9."/>
      <w:lvlJc w:val="right"/>
      <w:pPr>
        <w:ind w:left="7424" w:hanging="180"/>
      </w:pPr>
    </w:lvl>
  </w:abstractNum>
  <w:abstractNum w:abstractNumId="36">
    <w:nsid w:val="5FF63AAA"/>
    <w:multiLevelType w:val="multilevel"/>
    <w:tmpl w:val="16901794"/>
    <w:lvl w:ilvl="0">
      <w:start w:val="1"/>
      <w:numFmt w:val="decimal"/>
      <w:lvlText w:val="%1."/>
      <w:lvlJc w:val="left"/>
      <w:pPr>
        <w:ind w:left="1440" w:hanging="360"/>
      </w:pPr>
      <w:rPr>
        <w:rFonts w:hint="default"/>
      </w:rPr>
    </w:lvl>
    <w:lvl w:ilvl="1">
      <w:start w:val="14"/>
      <w:numFmt w:val="decimal"/>
      <w:isLgl/>
      <w:lvlText w:val="%1.%2"/>
      <w:lvlJc w:val="left"/>
      <w:pPr>
        <w:ind w:left="1680" w:hanging="60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61235347"/>
    <w:multiLevelType w:val="hybridMultilevel"/>
    <w:tmpl w:val="00CAA788"/>
    <w:lvl w:ilvl="0" w:tplc="0421000F">
      <w:start w:val="1"/>
      <w:numFmt w:val="decimal"/>
      <w:lvlText w:val="%1."/>
      <w:lvlJc w:val="left"/>
      <w:pPr>
        <w:ind w:left="720" w:hanging="360"/>
      </w:pPr>
      <w:rPr>
        <w:rFonts w:hint="default"/>
      </w:rPr>
    </w:lvl>
    <w:lvl w:ilvl="1" w:tplc="992E0FD2">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633E1989"/>
    <w:multiLevelType w:val="hybridMultilevel"/>
    <w:tmpl w:val="E3C6A3B2"/>
    <w:lvl w:ilvl="0" w:tplc="B7720AAC">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9">
    <w:nsid w:val="6F1A7B07"/>
    <w:multiLevelType w:val="hybridMultilevel"/>
    <w:tmpl w:val="E572E04A"/>
    <w:lvl w:ilvl="0" w:tplc="EF702F38">
      <w:start w:val="1"/>
      <w:numFmt w:val="decimal"/>
      <w:lvlText w:val="(%1)"/>
      <w:lvlJc w:val="left"/>
      <w:pPr>
        <w:ind w:left="2520" w:hanging="360"/>
      </w:pPr>
      <w:rPr>
        <w:rFonts w:hint="default"/>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40">
    <w:nsid w:val="712E3155"/>
    <w:multiLevelType w:val="hybridMultilevel"/>
    <w:tmpl w:val="8E70F8B0"/>
    <w:lvl w:ilvl="0" w:tplc="04210011">
      <w:start w:val="1"/>
      <w:numFmt w:val="decimal"/>
      <w:lvlText w:val="%1)"/>
      <w:lvlJc w:val="left"/>
      <w:pPr>
        <w:ind w:left="1004" w:hanging="360"/>
      </w:pPr>
    </w:lvl>
    <w:lvl w:ilvl="1" w:tplc="04210019">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41">
    <w:nsid w:val="71D413FC"/>
    <w:multiLevelType w:val="hybridMultilevel"/>
    <w:tmpl w:val="121AB782"/>
    <w:lvl w:ilvl="0" w:tplc="74F8F238">
      <w:start w:val="1"/>
      <w:numFmt w:val="decimal"/>
      <w:lvlText w:val="%1)"/>
      <w:lvlJc w:val="left"/>
      <w:pPr>
        <w:ind w:left="944" w:hanging="360"/>
      </w:pPr>
      <w:rPr>
        <w:rFonts w:hint="default"/>
      </w:rPr>
    </w:lvl>
    <w:lvl w:ilvl="1" w:tplc="04210019" w:tentative="1">
      <w:start w:val="1"/>
      <w:numFmt w:val="lowerLetter"/>
      <w:lvlText w:val="%2."/>
      <w:lvlJc w:val="left"/>
      <w:pPr>
        <w:ind w:left="1664" w:hanging="360"/>
      </w:pPr>
    </w:lvl>
    <w:lvl w:ilvl="2" w:tplc="0421001B" w:tentative="1">
      <w:start w:val="1"/>
      <w:numFmt w:val="lowerRoman"/>
      <w:lvlText w:val="%3."/>
      <w:lvlJc w:val="right"/>
      <w:pPr>
        <w:ind w:left="2384" w:hanging="180"/>
      </w:pPr>
    </w:lvl>
    <w:lvl w:ilvl="3" w:tplc="0421000F" w:tentative="1">
      <w:start w:val="1"/>
      <w:numFmt w:val="decimal"/>
      <w:lvlText w:val="%4."/>
      <w:lvlJc w:val="left"/>
      <w:pPr>
        <w:ind w:left="3104" w:hanging="360"/>
      </w:pPr>
    </w:lvl>
    <w:lvl w:ilvl="4" w:tplc="04210019" w:tentative="1">
      <w:start w:val="1"/>
      <w:numFmt w:val="lowerLetter"/>
      <w:lvlText w:val="%5."/>
      <w:lvlJc w:val="left"/>
      <w:pPr>
        <w:ind w:left="3824" w:hanging="360"/>
      </w:pPr>
    </w:lvl>
    <w:lvl w:ilvl="5" w:tplc="0421001B" w:tentative="1">
      <w:start w:val="1"/>
      <w:numFmt w:val="lowerRoman"/>
      <w:lvlText w:val="%6."/>
      <w:lvlJc w:val="right"/>
      <w:pPr>
        <w:ind w:left="4544" w:hanging="180"/>
      </w:pPr>
    </w:lvl>
    <w:lvl w:ilvl="6" w:tplc="0421000F" w:tentative="1">
      <w:start w:val="1"/>
      <w:numFmt w:val="decimal"/>
      <w:lvlText w:val="%7."/>
      <w:lvlJc w:val="left"/>
      <w:pPr>
        <w:ind w:left="5264" w:hanging="360"/>
      </w:pPr>
    </w:lvl>
    <w:lvl w:ilvl="7" w:tplc="04210019" w:tentative="1">
      <w:start w:val="1"/>
      <w:numFmt w:val="lowerLetter"/>
      <w:lvlText w:val="%8."/>
      <w:lvlJc w:val="left"/>
      <w:pPr>
        <w:ind w:left="5984" w:hanging="360"/>
      </w:pPr>
    </w:lvl>
    <w:lvl w:ilvl="8" w:tplc="0421001B" w:tentative="1">
      <w:start w:val="1"/>
      <w:numFmt w:val="lowerRoman"/>
      <w:lvlText w:val="%9."/>
      <w:lvlJc w:val="right"/>
      <w:pPr>
        <w:ind w:left="6704" w:hanging="180"/>
      </w:pPr>
    </w:lvl>
  </w:abstractNum>
  <w:abstractNum w:abstractNumId="42">
    <w:nsid w:val="72601749"/>
    <w:multiLevelType w:val="multilevel"/>
    <w:tmpl w:val="FF2260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5214E9B"/>
    <w:multiLevelType w:val="hybridMultilevel"/>
    <w:tmpl w:val="25244B0E"/>
    <w:lvl w:ilvl="0" w:tplc="30CC6C10">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44">
    <w:nsid w:val="7D487868"/>
    <w:multiLevelType w:val="hybridMultilevel"/>
    <w:tmpl w:val="B15A767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2"/>
  </w:num>
  <w:num w:numId="2">
    <w:abstractNumId w:val="4"/>
  </w:num>
  <w:num w:numId="3">
    <w:abstractNumId w:val="9"/>
  </w:num>
  <w:num w:numId="4">
    <w:abstractNumId w:val="10"/>
  </w:num>
  <w:num w:numId="5">
    <w:abstractNumId w:val="19"/>
  </w:num>
  <w:num w:numId="6">
    <w:abstractNumId w:val="13"/>
  </w:num>
  <w:num w:numId="7">
    <w:abstractNumId w:val="17"/>
  </w:num>
  <w:num w:numId="8">
    <w:abstractNumId w:val="29"/>
  </w:num>
  <w:num w:numId="9">
    <w:abstractNumId w:val="0"/>
  </w:num>
  <w:num w:numId="10">
    <w:abstractNumId w:val="25"/>
  </w:num>
  <w:num w:numId="11">
    <w:abstractNumId w:val="27"/>
  </w:num>
  <w:num w:numId="12">
    <w:abstractNumId w:val="20"/>
  </w:num>
  <w:num w:numId="13">
    <w:abstractNumId w:val="5"/>
  </w:num>
  <w:num w:numId="14">
    <w:abstractNumId w:val="41"/>
  </w:num>
  <w:num w:numId="15">
    <w:abstractNumId w:val="7"/>
  </w:num>
  <w:num w:numId="16">
    <w:abstractNumId w:val="6"/>
  </w:num>
  <w:num w:numId="17">
    <w:abstractNumId w:val="24"/>
  </w:num>
  <w:num w:numId="18">
    <w:abstractNumId w:val="35"/>
  </w:num>
  <w:num w:numId="19">
    <w:abstractNumId w:val="28"/>
  </w:num>
  <w:num w:numId="20">
    <w:abstractNumId w:val="32"/>
  </w:num>
  <w:num w:numId="21">
    <w:abstractNumId w:val="37"/>
  </w:num>
  <w:num w:numId="22">
    <w:abstractNumId w:val="2"/>
  </w:num>
  <w:num w:numId="23">
    <w:abstractNumId w:val="1"/>
  </w:num>
  <w:num w:numId="24">
    <w:abstractNumId w:val="33"/>
  </w:num>
  <w:num w:numId="25">
    <w:abstractNumId w:val="3"/>
  </w:num>
  <w:num w:numId="26">
    <w:abstractNumId w:val="15"/>
  </w:num>
  <w:num w:numId="27">
    <w:abstractNumId w:val="22"/>
  </w:num>
  <w:num w:numId="28">
    <w:abstractNumId w:val="34"/>
  </w:num>
  <w:num w:numId="29">
    <w:abstractNumId w:val="43"/>
  </w:num>
  <w:num w:numId="30">
    <w:abstractNumId w:val="30"/>
  </w:num>
  <w:num w:numId="31">
    <w:abstractNumId w:val="26"/>
  </w:num>
  <w:num w:numId="32">
    <w:abstractNumId w:val="11"/>
  </w:num>
  <w:num w:numId="33">
    <w:abstractNumId w:val="21"/>
  </w:num>
  <w:num w:numId="34">
    <w:abstractNumId w:val="44"/>
  </w:num>
  <w:num w:numId="35">
    <w:abstractNumId w:val="16"/>
  </w:num>
  <w:num w:numId="36">
    <w:abstractNumId w:val="36"/>
  </w:num>
  <w:num w:numId="37">
    <w:abstractNumId w:val="38"/>
  </w:num>
  <w:num w:numId="38">
    <w:abstractNumId w:val="12"/>
  </w:num>
  <w:num w:numId="39">
    <w:abstractNumId w:val="14"/>
  </w:num>
  <w:num w:numId="40">
    <w:abstractNumId w:val="39"/>
  </w:num>
  <w:num w:numId="41">
    <w:abstractNumId w:val="31"/>
  </w:num>
  <w:num w:numId="42">
    <w:abstractNumId w:val="8"/>
  </w:num>
  <w:num w:numId="43">
    <w:abstractNumId w:val="23"/>
  </w:num>
  <w:num w:numId="44">
    <w:abstractNumId w:val="40"/>
  </w:num>
  <w:num w:numId="45">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446EF"/>
    <w:rsid w:val="00006B12"/>
    <w:rsid w:val="000079D0"/>
    <w:rsid w:val="00013DDA"/>
    <w:rsid w:val="00013EE0"/>
    <w:rsid w:val="00016BBC"/>
    <w:rsid w:val="00021951"/>
    <w:rsid w:val="00021AD7"/>
    <w:rsid w:val="000220B6"/>
    <w:rsid w:val="0002285B"/>
    <w:rsid w:val="000265E3"/>
    <w:rsid w:val="00032BF7"/>
    <w:rsid w:val="00033386"/>
    <w:rsid w:val="00040858"/>
    <w:rsid w:val="00041565"/>
    <w:rsid w:val="000429A0"/>
    <w:rsid w:val="0004618C"/>
    <w:rsid w:val="00051D87"/>
    <w:rsid w:val="00052247"/>
    <w:rsid w:val="00053B3A"/>
    <w:rsid w:val="000548F4"/>
    <w:rsid w:val="00061904"/>
    <w:rsid w:val="0006248E"/>
    <w:rsid w:val="0006563A"/>
    <w:rsid w:val="000705F5"/>
    <w:rsid w:val="00070CD9"/>
    <w:rsid w:val="00075071"/>
    <w:rsid w:val="00075598"/>
    <w:rsid w:val="0007689E"/>
    <w:rsid w:val="00076A0F"/>
    <w:rsid w:val="00077F8E"/>
    <w:rsid w:val="00081694"/>
    <w:rsid w:val="00087550"/>
    <w:rsid w:val="0008755E"/>
    <w:rsid w:val="00087849"/>
    <w:rsid w:val="00093BCE"/>
    <w:rsid w:val="00093F2C"/>
    <w:rsid w:val="000952D2"/>
    <w:rsid w:val="0009586D"/>
    <w:rsid w:val="00097419"/>
    <w:rsid w:val="00097CFF"/>
    <w:rsid w:val="000A4648"/>
    <w:rsid w:val="000A4738"/>
    <w:rsid w:val="000A54C6"/>
    <w:rsid w:val="000B2495"/>
    <w:rsid w:val="000B4DB0"/>
    <w:rsid w:val="000B5660"/>
    <w:rsid w:val="000B59C1"/>
    <w:rsid w:val="000B6699"/>
    <w:rsid w:val="000C5221"/>
    <w:rsid w:val="000C5AAE"/>
    <w:rsid w:val="000C73F8"/>
    <w:rsid w:val="000D11C7"/>
    <w:rsid w:val="000D19B1"/>
    <w:rsid w:val="000D37F8"/>
    <w:rsid w:val="000D5C33"/>
    <w:rsid w:val="000D5E94"/>
    <w:rsid w:val="000D759F"/>
    <w:rsid w:val="000D76AB"/>
    <w:rsid w:val="000E0225"/>
    <w:rsid w:val="000E17D0"/>
    <w:rsid w:val="000E1E47"/>
    <w:rsid w:val="000E3743"/>
    <w:rsid w:val="000F74B1"/>
    <w:rsid w:val="000F7DB2"/>
    <w:rsid w:val="0010050F"/>
    <w:rsid w:val="001005EF"/>
    <w:rsid w:val="00102C3D"/>
    <w:rsid w:val="00103A46"/>
    <w:rsid w:val="001049F9"/>
    <w:rsid w:val="00105555"/>
    <w:rsid w:val="0011219E"/>
    <w:rsid w:val="0011352A"/>
    <w:rsid w:val="00113600"/>
    <w:rsid w:val="00115C6F"/>
    <w:rsid w:val="00116722"/>
    <w:rsid w:val="001178FE"/>
    <w:rsid w:val="001214F4"/>
    <w:rsid w:val="00122367"/>
    <w:rsid w:val="001233AE"/>
    <w:rsid w:val="0012433F"/>
    <w:rsid w:val="00124805"/>
    <w:rsid w:val="0013149C"/>
    <w:rsid w:val="00136181"/>
    <w:rsid w:val="00136C2E"/>
    <w:rsid w:val="00137E25"/>
    <w:rsid w:val="0014106C"/>
    <w:rsid w:val="0014125A"/>
    <w:rsid w:val="00146592"/>
    <w:rsid w:val="001478ED"/>
    <w:rsid w:val="001558DC"/>
    <w:rsid w:val="001565B0"/>
    <w:rsid w:val="0015748A"/>
    <w:rsid w:val="001574CA"/>
    <w:rsid w:val="00162E50"/>
    <w:rsid w:val="00163C03"/>
    <w:rsid w:val="00183A45"/>
    <w:rsid w:val="00187FF5"/>
    <w:rsid w:val="001915C7"/>
    <w:rsid w:val="001915D1"/>
    <w:rsid w:val="00191D3C"/>
    <w:rsid w:val="00192B9F"/>
    <w:rsid w:val="0019565E"/>
    <w:rsid w:val="0019577C"/>
    <w:rsid w:val="00196F7B"/>
    <w:rsid w:val="001A69AE"/>
    <w:rsid w:val="001A6AC4"/>
    <w:rsid w:val="001A6C63"/>
    <w:rsid w:val="001B0237"/>
    <w:rsid w:val="001B0420"/>
    <w:rsid w:val="001B1F9E"/>
    <w:rsid w:val="001B5070"/>
    <w:rsid w:val="001B7894"/>
    <w:rsid w:val="001C0146"/>
    <w:rsid w:val="001C0B92"/>
    <w:rsid w:val="001C1653"/>
    <w:rsid w:val="001C238F"/>
    <w:rsid w:val="001C3372"/>
    <w:rsid w:val="001C4EDD"/>
    <w:rsid w:val="001C6841"/>
    <w:rsid w:val="001C6F21"/>
    <w:rsid w:val="001D1D74"/>
    <w:rsid w:val="001D6E2E"/>
    <w:rsid w:val="001E1F17"/>
    <w:rsid w:val="001E3030"/>
    <w:rsid w:val="001E5F0B"/>
    <w:rsid w:val="001E63C1"/>
    <w:rsid w:val="001E6878"/>
    <w:rsid w:val="001E7876"/>
    <w:rsid w:val="001F1B54"/>
    <w:rsid w:val="001F20E7"/>
    <w:rsid w:val="001F6E22"/>
    <w:rsid w:val="0020064D"/>
    <w:rsid w:val="00204562"/>
    <w:rsid w:val="002059D0"/>
    <w:rsid w:val="002074C2"/>
    <w:rsid w:val="00212477"/>
    <w:rsid w:val="00213653"/>
    <w:rsid w:val="0021387A"/>
    <w:rsid w:val="00213C68"/>
    <w:rsid w:val="002212D3"/>
    <w:rsid w:val="00221E6C"/>
    <w:rsid w:val="00222DBF"/>
    <w:rsid w:val="002247F7"/>
    <w:rsid w:val="00226269"/>
    <w:rsid w:val="0022635A"/>
    <w:rsid w:val="002304B6"/>
    <w:rsid w:val="00231A96"/>
    <w:rsid w:val="0024115E"/>
    <w:rsid w:val="00243A92"/>
    <w:rsid w:val="00243B23"/>
    <w:rsid w:val="00244638"/>
    <w:rsid w:val="0024499E"/>
    <w:rsid w:val="00244DA4"/>
    <w:rsid w:val="00247007"/>
    <w:rsid w:val="00247BE1"/>
    <w:rsid w:val="002544CD"/>
    <w:rsid w:val="00257FCF"/>
    <w:rsid w:val="00261A15"/>
    <w:rsid w:val="00261A8B"/>
    <w:rsid w:val="0026244A"/>
    <w:rsid w:val="00265DE6"/>
    <w:rsid w:val="00265F7A"/>
    <w:rsid w:val="00267B03"/>
    <w:rsid w:val="00271021"/>
    <w:rsid w:val="00271A87"/>
    <w:rsid w:val="00274D49"/>
    <w:rsid w:val="0027702B"/>
    <w:rsid w:val="002803D9"/>
    <w:rsid w:val="002850A0"/>
    <w:rsid w:val="00290CB9"/>
    <w:rsid w:val="00291E27"/>
    <w:rsid w:val="0029331D"/>
    <w:rsid w:val="00296601"/>
    <w:rsid w:val="002A050E"/>
    <w:rsid w:val="002A1E21"/>
    <w:rsid w:val="002A4B05"/>
    <w:rsid w:val="002A57EC"/>
    <w:rsid w:val="002B2176"/>
    <w:rsid w:val="002B305B"/>
    <w:rsid w:val="002B5553"/>
    <w:rsid w:val="002B59B9"/>
    <w:rsid w:val="002C2941"/>
    <w:rsid w:val="002C50A9"/>
    <w:rsid w:val="002C7D51"/>
    <w:rsid w:val="002C7FF4"/>
    <w:rsid w:val="002D0EC8"/>
    <w:rsid w:val="002D1552"/>
    <w:rsid w:val="002D3616"/>
    <w:rsid w:val="002D3F90"/>
    <w:rsid w:val="002D447C"/>
    <w:rsid w:val="002D6088"/>
    <w:rsid w:val="002D700D"/>
    <w:rsid w:val="002D72D2"/>
    <w:rsid w:val="002E26A2"/>
    <w:rsid w:val="002E4D3E"/>
    <w:rsid w:val="002E54AE"/>
    <w:rsid w:val="002F3579"/>
    <w:rsid w:val="002F3678"/>
    <w:rsid w:val="002F62E8"/>
    <w:rsid w:val="0030205B"/>
    <w:rsid w:val="003048B2"/>
    <w:rsid w:val="0030683C"/>
    <w:rsid w:val="003109F1"/>
    <w:rsid w:val="00312C7E"/>
    <w:rsid w:val="00313B34"/>
    <w:rsid w:val="00316174"/>
    <w:rsid w:val="00317651"/>
    <w:rsid w:val="003323F4"/>
    <w:rsid w:val="003331B8"/>
    <w:rsid w:val="00336305"/>
    <w:rsid w:val="00341CF2"/>
    <w:rsid w:val="0034201D"/>
    <w:rsid w:val="00345D5A"/>
    <w:rsid w:val="003520FE"/>
    <w:rsid w:val="00352538"/>
    <w:rsid w:val="00353F5B"/>
    <w:rsid w:val="00354A1C"/>
    <w:rsid w:val="003563D6"/>
    <w:rsid w:val="00357E8B"/>
    <w:rsid w:val="00357F0E"/>
    <w:rsid w:val="00363F23"/>
    <w:rsid w:val="003642CA"/>
    <w:rsid w:val="0037197D"/>
    <w:rsid w:val="00375FA5"/>
    <w:rsid w:val="00376F19"/>
    <w:rsid w:val="00381A2F"/>
    <w:rsid w:val="00382D7F"/>
    <w:rsid w:val="00384BF7"/>
    <w:rsid w:val="0038735C"/>
    <w:rsid w:val="00390244"/>
    <w:rsid w:val="0039068C"/>
    <w:rsid w:val="003909FC"/>
    <w:rsid w:val="00391274"/>
    <w:rsid w:val="00391D70"/>
    <w:rsid w:val="0039513E"/>
    <w:rsid w:val="0039621D"/>
    <w:rsid w:val="003A1F5E"/>
    <w:rsid w:val="003A25D1"/>
    <w:rsid w:val="003B0552"/>
    <w:rsid w:val="003B0B97"/>
    <w:rsid w:val="003B1BB1"/>
    <w:rsid w:val="003B1E00"/>
    <w:rsid w:val="003B2736"/>
    <w:rsid w:val="003B3C8B"/>
    <w:rsid w:val="003C0034"/>
    <w:rsid w:val="003C225D"/>
    <w:rsid w:val="003C33B5"/>
    <w:rsid w:val="003C389A"/>
    <w:rsid w:val="003C56D0"/>
    <w:rsid w:val="003D02BE"/>
    <w:rsid w:val="003D0D4A"/>
    <w:rsid w:val="003D1ED9"/>
    <w:rsid w:val="003D204A"/>
    <w:rsid w:val="003D4D45"/>
    <w:rsid w:val="003E1D7B"/>
    <w:rsid w:val="003E201F"/>
    <w:rsid w:val="003E3FAF"/>
    <w:rsid w:val="003E588A"/>
    <w:rsid w:val="003F00BE"/>
    <w:rsid w:val="003F04AF"/>
    <w:rsid w:val="003F33C7"/>
    <w:rsid w:val="003F5010"/>
    <w:rsid w:val="003F58ED"/>
    <w:rsid w:val="003F62DD"/>
    <w:rsid w:val="003F64A3"/>
    <w:rsid w:val="00402601"/>
    <w:rsid w:val="0040328C"/>
    <w:rsid w:val="00404A3D"/>
    <w:rsid w:val="004079FA"/>
    <w:rsid w:val="00411402"/>
    <w:rsid w:val="00415E20"/>
    <w:rsid w:val="00416288"/>
    <w:rsid w:val="00417B54"/>
    <w:rsid w:val="004213FE"/>
    <w:rsid w:val="00423F59"/>
    <w:rsid w:val="0042408A"/>
    <w:rsid w:val="00427578"/>
    <w:rsid w:val="004334FE"/>
    <w:rsid w:val="004349C1"/>
    <w:rsid w:val="00436120"/>
    <w:rsid w:val="004367C6"/>
    <w:rsid w:val="004375DF"/>
    <w:rsid w:val="00445BE6"/>
    <w:rsid w:val="00445DF1"/>
    <w:rsid w:val="00446913"/>
    <w:rsid w:val="0045035A"/>
    <w:rsid w:val="0046197C"/>
    <w:rsid w:val="0046227E"/>
    <w:rsid w:val="00463D0E"/>
    <w:rsid w:val="00464DC8"/>
    <w:rsid w:val="00464DE8"/>
    <w:rsid w:val="004676E6"/>
    <w:rsid w:val="00467A1E"/>
    <w:rsid w:val="0047032F"/>
    <w:rsid w:val="00471F7A"/>
    <w:rsid w:val="00475E8F"/>
    <w:rsid w:val="00476EBD"/>
    <w:rsid w:val="00477382"/>
    <w:rsid w:val="00481693"/>
    <w:rsid w:val="00482404"/>
    <w:rsid w:val="00482C65"/>
    <w:rsid w:val="004855A8"/>
    <w:rsid w:val="004873DD"/>
    <w:rsid w:val="00490184"/>
    <w:rsid w:val="004918B1"/>
    <w:rsid w:val="004921C1"/>
    <w:rsid w:val="00492A4B"/>
    <w:rsid w:val="00494D95"/>
    <w:rsid w:val="004953EE"/>
    <w:rsid w:val="00497CC1"/>
    <w:rsid w:val="004A11C1"/>
    <w:rsid w:val="004A2C70"/>
    <w:rsid w:val="004A3ABE"/>
    <w:rsid w:val="004A3C5D"/>
    <w:rsid w:val="004A3D9F"/>
    <w:rsid w:val="004A44D5"/>
    <w:rsid w:val="004A4A4C"/>
    <w:rsid w:val="004A4FEB"/>
    <w:rsid w:val="004A7ABE"/>
    <w:rsid w:val="004B2E28"/>
    <w:rsid w:val="004B6DBB"/>
    <w:rsid w:val="004B7BE9"/>
    <w:rsid w:val="004C022A"/>
    <w:rsid w:val="004C18EA"/>
    <w:rsid w:val="004C4C8A"/>
    <w:rsid w:val="004C6AA5"/>
    <w:rsid w:val="004C7E1E"/>
    <w:rsid w:val="004C7E62"/>
    <w:rsid w:val="004D0322"/>
    <w:rsid w:val="004D1E26"/>
    <w:rsid w:val="004D2667"/>
    <w:rsid w:val="004D44DC"/>
    <w:rsid w:val="004D4A91"/>
    <w:rsid w:val="004E39F3"/>
    <w:rsid w:val="004E5108"/>
    <w:rsid w:val="004E58F8"/>
    <w:rsid w:val="004E62AF"/>
    <w:rsid w:val="004E74BD"/>
    <w:rsid w:val="004F14C1"/>
    <w:rsid w:val="004F276C"/>
    <w:rsid w:val="004F3149"/>
    <w:rsid w:val="004F3CC0"/>
    <w:rsid w:val="004F42F7"/>
    <w:rsid w:val="004F7139"/>
    <w:rsid w:val="00501A4E"/>
    <w:rsid w:val="00501CC6"/>
    <w:rsid w:val="00502787"/>
    <w:rsid w:val="00502BE6"/>
    <w:rsid w:val="00502D4F"/>
    <w:rsid w:val="0050316D"/>
    <w:rsid w:val="00504740"/>
    <w:rsid w:val="00505CDE"/>
    <w:rsid w:val="00510454"/>
    <w:rsid w:val="00513C37"/>
    <w:rsid w:val="0051467B"/>
    <w:rsid w:val="00514A5B"/>
    <w:rsid w:val="005204E6"/>
    <w:rsid w:val="0052065B"/>
    <w:rsid w:val="0052230C"/>
    <w:rsid w:val="00522507"/>
    <w:rsid w:val="005242BF"/>
    <w:rsid w:val="00530998"/>
    <w:rsid w:val="00530D4D"/>
    <w:rsid w:val="00530DE1"/>
    <w:rsid w:val="00531CC0"/>
    <w:rsid w:val="005338D0"/>
    <w:rsid w:val="00541D33"/>
    <w:rsid w:val="00542DAF"/>
    <w:rsid w:val="005435A0"/>
    <w:rsid w:val="00547424"/>
    <w:rsid w:val="005511A8"/>
    <w:rsid w:val="005529DB"/>
    <w:rsid w:val="0055334A"/>
    <w:rsid w:val="00555918"/>
    <w:rsid w:val="00557BCA"/>
    <w:rsid w:val="005604E9"/>
    <w:rsid w:val="00562B21"/>
    <w:rsid w:val="00563058"/>
    <w:rsid w:val="00563B6B"/>
    <w:rsid w:val="00564CCA"/>
    <w:rsid w:val="00564CE1"/>
    <w:rsid w:val="005670ED"/>
    <w:rsid w:val="0057166E"/>
    <w:rsid w:val="00572965"/>
    <w:rsid w:val="00572E9C"/>
    <w:rsid w:val="0057303C"/>
    <w:rsid w:val="00573EB6"/>
    <w:rsid w:val="0057539C"/>
    <w:rsid w:val="00576D92"/>
    <w:rsid w:val="00577688"/>
    <w:rsid w:val="005801AD"/>
    <w:rsid w:val="00580788"/>
    <w:rsid w:val="00580E77"/>
    <w:rsid w:val="00582832"/>
    <w:rsid w:val="00582D75"/>
    <w:rsid w:val="00584F06"/>
    <w:rsid w:val="0058637A"/>
    <w:rsid w:val="005868CE"/>
    <w:rsid w:val="00587A4D"/>
    <w:rsid w:val="0059150B"/>
    <w:rsid w:val="005922B6"/>
    <w:rsid w:val="00592911"/>
    <w:rsid w:val="00592D77"/>
    <w:rsid w:val="005946C9"/>
    <w:rsid w:val="00595EFF"/>
    <w:rsid w:val="00596306"/>
    <w:rsid w:val="00597924"/>
    <w:rsid w:val="005A0834"/>
    <w:rsid w:val="005A647C"/>
    <w:rsid w:val="005B21C6"/>
    <w:rsid w:val="005B2575"/>
    <w:rsid w:val="005B35B3"/>
    <w:rsid w:val="005B3BD1"/>
    <w:rsid w:val="005C0BA7"/>
    <w:rsid w:val="005C1CC9"/>
    <w:rsid w:val="005C44C1"/>
    <w:rsid w:val="005D0607"/>
    <w:rsid w:val="005D497D"/>
    <w:rsid w:val="005D7657"/>
    <w:rsid w:val="005E1011"/>
    <w:rsid w:val="005E7044"/>
    <w:rsid w:val="005F30AC"/>
    <w:rsid w:val="005F614B"/>
    <w:rsid w:val="00600B12"/>
    <w:rsid w:val="006053E4"/>
    <w:rsid w:val="006057AF"/>
    <w:rsid w:val="00605802"/>
    <w:rsid w:val="006074A6"/>
    <w:rsid w:val="00607C6A"/>
    <w:rsid w:val="00610B8A"/>
    <w:rsid w:val="00612B8A"/>
    <w:rsid w:val="00613C83"/>
    <w:rsid w:val="00622983"/>
    <w:rsid w:val="00623930"/>
    <w:rsid w:val="00626477"/>
    <w:rsid w:val="00630396"/>
    <w:rsid w:val="006308E3"/>
    <w:rsid w:val="00633748"/>
    <w:rsid w:val="0063398B"/>
    <w:rsid w:val="00634DC1"/>
    <w:rsid w:val="0063662C"/>
    <w:rsid w:val="006419DC"/>
    <w:rsid w:val="00642922"/>
    <w:rsid w:val="006429E6"/>
    <w:rsid w:val="00647052"/>
    <w:rsid w:val="006520AF"/>
    <w:rsid w:val="00656803"/>
    <w:rsid w:val="00657B3A"/>
    <w:rsid w:val="006634AF"/>
    <w:rsid w:val="006641DE"/>
    <w:rsid w:val="00666256"/>
    <w:rsid w:val="0067119A"/>
    <w:rsid w:val="006733D0"/>
    <w:rsid w:val="0067358C"/>
    <w:rsid w:val="006743E2"/>
    <w:rsid w:val="00685323"/>
    <w:rsid w:val="00690321"/>
    <w:rsid w:val="00690BFA"/>
    <w:rsid w:val="006919C2"/>
    <w:rsid w:val="00691FC5"/>
    <w:rsid w:val="00693DF2"/>
    <w:rsid w:val="006964E6"/>
    <w:rsid w:val="00696CC2"/>
    <w:rsid w:val="006971AB"/>
    <w:rsid w:val="006A1D94"/>
    <w:rsid w:val="006A4112"/>
    <w:rsid w:val="006A4B57"/>
    <w:rsid w:val="006B0BBE"/>
    <w:rsid w:val="006B248C"/>
    <w:rsid w:val="006B3C75"/>
    <w:rsid w:val="006B5808"/>
    <w:rsid w:val="006B5921"/>
    <w:rsid w:val="006B741D"/>
    <w:rsid w:val="006C034C"/>
    <w:rsid w:val="006C1812"/>
    <w:rsid w:val="006C24F6"/>
    <w:rsid w:val="006C5131"/>
    <w:rsid w:val="006C6967"/>
    <w:rsid w:val="006D1C92"/>
    <w:rsid w:val="006D2205"/>
    <w:rsid w:val="006D3282"/>
    <w:rsid w:val="006D48C2"/>
    <w:rsid w:val="006D7887"/>
    <w:rsid w:val="006D7DEA"/>
    <w:rsid w:val="006D7E5F"/>
    <w:rsid w:val="006E0391"/>
    <w:rsid w:val="006E12FA"/>
    <w:rsid w:val="006E2AD5"/>
    <w:rsid w:val="006E5676"/>
    <w:rsid w:val="006E614D"/>
    <w:rsid w:val="006F5F24"/>
    <w:rsid w:val="006F61EC"/>
    <w:rsid w:val="007033F1"/>
    <w:rsid w:val="00703E4B"/>
    <w:rsid w:val="007043C8"/>
    <w:rsid w:val="007047BF"/>
    <w:rsid w:val="007055B3"/>
    <w:rsid w:val="00705B60"/>
    <w:rsid w:val="00715515"/>
    <w:rsid w:val="00721F10"/>
    <w:rsid w:val="00722318"/>
    <w:rsid w:val="00722583"/>
    <w:rsid w:val="0072644A"/>
    <w:rsid w:val="00727600"/>
    <w:rsid w:val="007329F0"/>
    <w:rsid w:val="00733463"/>
    <w:rsid w:val="00733CB6"/>
    <w:rsid w:val="007362B6"/>
    <w:rsid w:val="007371DC"/>
    <w:rsid w:val="007374A2"/>
    <w:rsid w:val="0073769B"/>
    <w:rsid w:val="00741C4D"/>
    <w:rsid w:val="00742847"/>
    <w:rsid w:val="007443D7"/>
    <w:rsid w:val="007444BB"/>
    <w:rsid w:val="00744690"/>
    <w:rsid w:val="00744BCB"/>
    <w:rsid w:val="00745F6C"/>
    <w:rsid w:val="00747B17"/>
    <w:rsid w:val="00750251"/>
    <w:rsid w:val="0075248D"/>
    <w:rsid w:val="007539D7"/>
    <w:rsid w:val="00753A40"/>
    <w:rsid w:val="00753E49"/>
    <w:rsid w:val="007543D4"/>
    <w:rsid w:val="00756AE5"/>
    <w:rsid w:val="007579A0"/>
    <w:rsid w:val="00761867"/>
    <w:rsid w:val="0076787A"/>
    <w:rsid w:val="00767CCD"/>
    <w:rsid w:val="00774BAC"/>
    <w:rsid w:val="00775EA7"/>
    <w:rsid w:val="00776014"/>
    <w:rsid w:val="0077672F"/>
    <w:rsid w:val="007812D4"/>
    <w:rsid w:val="00784814"/>
    <w:rsid w:val="007862F1"/>
    <w:rsid w:val="007916F4"/>
    <w:rsid w:val="007928D0"/>
    <w:rsid w:val="007936D0"/>
    <w:rsid w:val="00795BD1"/>
    <w:rsid w:val="007A0705"/>
    <w:rsid w:val="007A184D"/>
    <w:rsid w:val="007A54E6"/>
    <w:rsid w:val="007A5B4E"/>
    <w:rsid w:val="007A63E1"/>
    <w:rsid w:val="007A663B"/>
    <w:rsid w:val="007A70F7"/>
    <w:rsid w:val="007A7CA3"/>
    <w:rsid w:val="007B0494"/>
    <w:rsid w:val="007B0729"/>
    <w:rsid w:val="007B19C6"/>
    <w:rsid w:val="007B2D74"/>
    <w:rsid w:val="007B3041"/>
    <w:rsid w:val="007B36BE"/>
    <w:rsid w:val="007C2152"/>
    <w:rsid w:val="007C2277"/>
    <w:rsid w:val="007E2CE5"/>
    <w:rsid w:val="007E2F3B"/>
    <w:rsid w:val="007E441F"/>
    <w:rsid w:val="007E4D1E"/>
    <w:rsid w:val="007E52A1"/>
    <w:rsid w:val="007F0DD4"/>
    <w:rsid w:val="007F1BD8"/>
    <w:rsid w:val="007F2878"/>
    <w:rsid w:val="007F39BD"/>
    <w:rsid w:val="007F4FD3"/>
    <w:rsid w:val="007F6EA6"/>
    <w:rsid w:val="00802BBE"/>
    <w:rsid w:val="008042EA"/>
    <w:rsid w:val="00807C1E"/>
    <w:rsid w:val="008115F6"/>
    <w:rsid w:val="00814354"/>
    <w:rsid w:val="00814919"/>
    <w:rsid w:val="00817957"/>
    <w:rsid w:val="0082048A"/>
    <w:rsid w:val="00820E8F"/>
    <w:rsid w:val="00821584"/>
    <w:rsid w:val="008244EC"/>
    <w:rsid w:val="008245C5"/>
    <w:rsid w:val="00824810"/>
    <w:rsid w:val="0082590A"/>
    <w:rsid w:val="008270FF"/>
    <w:rsid w:val="0083040E"/>
    <w:rsid w:val="00835233"/>
    <w:rsid w:val="008360A5"/>
    <w:rsid w:val="008434E6"/>
    <w:rsid w:val="00843E6D"/>
    <w:rsid w:val="0084457B"/>
    <w:rsid w:val="00846739"/>
    <w:rsid w:val="00847245"/>
    <w:rsid w:val="0085005C"/>
    <w:rsid w:val="00852C8F"/>
    <w:rsid w:val="00856B43"/>
    <w:rsid w:val="00857E94"/>
    <w:rsid w:val="00860536"/>
    <w:rsid w:val="00860588"/>
    <w:rsid w:val="00864D93"/>
    <w:rsid w:val="00865348"/>
    <w:rsid w:val="00866564"/>
    <w:rsid w:val="00866C2F"/>
    <w:rsid w:val="008707CC"/>
    <w:rsid w:val="00871C0E"/>
    <w:rsid w:val="008725BB"/>
    <w:rsid w:val="0087274B"/>
    <w:rsid w:val="00872EEF"/>
    <w:rsid w:val="00877735"/>
    <w:rsid w:val="00885106"/>
    <w:rsid w:val="00885D01"/>
    <w:rsid w:val="0088654D"/>
    <w:rsid w:val="00890C60"/>
    <w:rsid w:val="00893148"/>
    <w:rsid w:val="008A0142"/>
    <w:rsid w:val="008A2A16"/>
    <w:rsid w:val="008A38A7"/>
    <w:rsid w:val="008A5594"/>
    <w:rsid w:val="008A6328"/>
    <w:rsid w:val="008A7E26"/>
    <w:rsid w:val="008B2A20"/>
    <w:rsid w:val="008B48E8"/>
    <w:rsid w:val="008B5087"/>
    <w:rsid w:val="008B75DC"/>
    <w:rsid w:val="008C08C3"/>
    <w:rsid w:val="008C1A10"/>
    <w:rsid w:val="008C63C6"/>
    <w:rsid w:val="008D1818"/>
    <w:rsid w:val="008D3107"/>
    <w:rsid w:val="008D49D5"/>
    <w:rsid w:val="008D7184"/>
    <w:rsid w:val="008D77B2"/>
    <w:rsid w:val="008E08D1"/>
    <w:rsid w:val="008E11D0"/>
    <w:rsid w:val="008E211D"/>
    <w:rsid w:val="008E239F"/>
    <w:rsid w:val="008E3C74"/>
    <w:rsid w:val="008E4FC7"/>
    <w:rsid w:val="008F0A53"/>
    <w:rsid w:val="008F0C67"/>
    <w:rsid w:val="008F5178"/>
    <w:rsid w:val="009003F4"/>
    <w:rsid w:val="00901DC7"/>
    <w:rsid w:val="009029C4"/>
    <w:rsid w:val="00903723"/>
    <w:rsid w:val="00904EFB"/>
    <w:rsid w:val="009056C8"/>
    <w:rsid w:val="00906A79"/>
    <w:rsid w:val="0091015E"/>
    <w:rsid w:val="00911814"/>
    <w:rsid w:val="00913BFE"/>
    <w:rsid w:val="00914947"/>
    <w:rsid w:val="00915FEB"/>
    <w:rsid w:val="00916262"/>
    <w:rsid w:val="00925C07"/>
    <w:rsid w:val="009327DB"/>
    <w:rsid w:val="009333FB"/>
    <w:rsid w:val="00933503"/>
    <w:rsid w:val="00934488"/>
    <w:rsid w:val="00942F67"/>
    <w:rsid w:val="0094479D"/>
    <w:rsid w:val="00944D84"/>
    <w:rsid w:val="00947729"/>
    <w:rsid w:val="00952866"/>
    <w:rsid w:val="00956837"/>
    <w:rsid w:val="0095708D"/>
    <w:rsid w:val="00960746"/>
    <w:rsid w:val="00961383"/>
    <w:rsid w:val="00961A95"/>
    <w:rsid w:val="00962DC9"/>
    <w:rsid w:val="00963301"/>
    <w:rsid w:val="00965FC7"/>
    <w:rsid w:val="00975C0D"/>
    <w:rsid w:val="00977939"/>
    <w:rsid w:val="00980BB7"/>
    <w:rsid w:val="00980E48"/>
    <w:rsid w:val="00984BE3"/>
    <w:rsid w:val="00991162"/>
    <w:rsid w:val="009936BC"/>
    <w:rsid w:val="00993AE3"/>
    <w:rsid w:val="00994988"/>
    <w:rsid w:val="00994F7C"/>
    <w:rsid w:val="00995BE5"/>
    <w:rsid w:val="009A28A3"/>
    <w:rsid w:val="009A4FD0"/>
    <w:rsid w:val="009A645F"/>
    <w:rsid w:val="009A6763"/>
    <w:rsid w:val="009A7711"/>
    <w:rsid w:val="009B0D22"/>
    <w:rsid w:val="009B2714"/>
    <w:rsid w:val="009B2B2C"/>
    <w:rsid w:val="009B55EC"/>
    <w:rsid w:val="009C035B"/>
    <w:rsid w:val="009C0C48"/>
    <w:rsid w:val="009C1F1B"/>
    <w:rsid w:val="009C230F"/>
    <w:rsid w:val="009C35EF"/>
    <w:rsid w:val="009C3A0F"/>
    <w:rsid w:val="009C50B1"/>
    <w:rsid w:val="009D021E"/>
    <w:rsid w:val="009D1AC3"/>
    <w:rsid w:val="009D6BBB"/>
    <w:rsid w:val="009D6CD1"/>
    <w:rsid w:val="009E2126"/>
    <w:rsid w:val="009E2E3B"/>
    <w:rsid w:val="009E503E"/>
    <w:rsid w:val="009E7BD3"/>
    <w:rsid w:val="009F1CC5"/>
    <w:rsid w:val="009F25FC"/>
    <w:rsid w:val="00A01A78"/>
    <w:rsid w:val="00A03D18"/>
    <w:rsid w:val="00A05250"/>
    <w:rsid w:val="00A11E06"/>
    <w:rsid w:val="00A12CFE"/>
    <w:rsid w:val="00A14E47"/>
    <w:rsid w:val="00A17D83"/>
    <w:rsid w:val="00A215F3"/>
    <w:rsid w:val="00A22912"/>
    <w:rsid w:val="00A23E4E"/>
    <w:rsid w:val="00A2499E"/>
    <w:rsid w:val="00A259EA"/>
    <w:rsid w:val="00A31421"/>
    <w:rsid w:val="00A37BDA"/>
    <w:rsid w:val="00A40E21"/>
    <w:rsid w:val="00A420C5"/>
    <w:rsid w:val="00A44368"/>
    <w:rsid w:val="00A46613"/>
    <w:rsid w:val="00A46FBC"/>
    <w:rsid w:val="00A53E9A"/>
    <w:rsid w:val="00A54E1C"/>
    <w:rsid w:val="00A5503E"/>
    <w:rsid w:val="00A5666E"/>
    <w:rsid w:val="00A6425A"/>
    <w:rsid w:val="00A67A09"/>
    <w:rsid w:val="00A77A2E"/>
    <w:rsid w:val="00A83339"/>
    <w:rsid w:val="00A836BE"/>
    <w:rsid w:val="00A874BE"/>
    <w:rsid w:val="00A87EDF"/>
    <w:rsid w:val="00A90958"/>
    <w:rsid w:val="00A9100C"/>
    <w:rsid w:val="00A91ED4"/>
    <w:rsid w:val="00A95549"/>
    <w:rsid w:val="00AA1F60"/>
    <w:rsid w:val="00AA71A5"/>
    <w:rsid w:val="00AB4282"/>
    <w:rsid w:val="00AB4351"/>
    <w:rsid w:val="00AC1150"/>
    <w:rsid w:val="00AC34C7"/>
    <w:rsid w:val="00AC4379"/>
    <w:rsid w:val="00AC5E67"/>
    <w:rsid w:val="00AD2211"/>
    <w:rsid w:val="00AD5A13"/>
    <w:rsid w:val="00AD5FE9"/>
    <w:rsid w:val="00AD767A"/>
    <w:rsid w:val="00AE0A4C"/>
    <w:rsid w:val="00AE20E7"/>
    <w:rsid w:val="00AE2112"/>
    <w:rsid w:val="00AE2E1E"/>
    <w:rsid w:val="00AE52EC"/>
    <w:rsid w:val="00AE5451"/>
    <w:rsid w:val="00AE5B2A"/>
    <w:rsid w:val="00AF6610"/>
    <w:rsid w:val="00AF7AB7"/>
    <w:rsid w:val="00B00B2E"/>
    <w:rsid w:val="00B018F3"/>
    <w:rsid w:val="00B05D71"/>
    <w:rsid w:val="00B1456E"/>
    <w:rsid w:val="00B16939"/>
    <w:rsid w:val="00B17905"/>
    <w:rsid w:val="00B179C4"/>
    <w:rsid w:val="00B20F96"/>
    <w:rsid w:val="00B25485"/>
    <w:rsid w:val="00B35C0D"/>
    <w:rsid w:val="00B36572"/>
    <w:rsid w:val="00B36F85"/>
    <w:rsid w:val="00B506A0"/>
    <w:rsid w:val="00B5072A"/>
    <w:rsid w:val="00B519B6"/>
    <w:rsid w:val="00B535F2"/>
    <w:rsid w:val="00B544EA"/>
    <w:rsid w:val="00B60AB7"/>
    <w:rsid w:val="00B64115"/>
    <w:rsid w:val="00B6597D"/>
    <w:rsid w:val="00B83368"/>
    <w:rsid w:val="00B8347A"/>
    <w:rsid w:val="00B83D2C"/>
    <w:rsid w:val="00B85A24"/>
    <w:rsid w:val="00B85F3C"/>
    <w:rsid w:val="00B877F0"/>
    <w:rsid w:val="00B91E05"/>
    <w:rsid w:val="00B92653"/>
    <w:rsid w:val="00B93EEA"/>
    <w:rsid w:val="00B948EE"/>
    <w:rsid w:val="00BA0DDB"/>
    <w:rsid w:val="00BA43F1"/>
    <w:rsid w:val="00BA47BC"/>
    <w:rsid w:val="00BB06FE"/>
    <w:rsid w:val="00BB3905"/>
    <w:rsid w:val="00BB4170"/>
    <w:rsid w:val="00BB49C9"/>
    <w:rsid w:val="00BC023D"/>
    <w:rsid w:val="00BC0997"/>
    <w:rsid w:val="00BC333D"/>
    <w:rsid w:val="00BC38E6"/>
    <w:rsid w:val="00BC7750"/>
    <w:rsid w:val="00BD2CA0"/>
    <w:rsid w:val="00BD54C9"/>
    <w:rsid w:val="00BE6241"/>
    <w:rsid w:val="00BE7C0F"/>
    <w:rsid w:val="00BE7FC3"/>
    <w:rsid w:val="00BF13BA"/>
    <w:rsid w:val="00BF15CA"/>
    <w:rsid w:val="00BF293C"/>
    <w:rsid w:val="00BF3E07"/>
    <w:rsid w:val="00BF4764"/>
    <w:rsid w:val="00BF52BC"/>
    <w:rsid w:val="00C025FD"/>
    <w:rsid w:val="00C02EAE"/>
    <w:rsid w:val="00C048CE"/>
    <w:rsid w:val="00C04E9F"/>
    <w:rsid w:val="00C063A6"/>
    <w:rsid w:val="00C12568"/>
    <w:rsid w:val="00C13525"/>
    <w:rsid w:val="00C16F1A"/>
    <w:rsid w:val="00C1752A"/>
    <w:rsid w:val="00C17DCB"/>
    <w:rsid w:val="00C20E5A"/>
    <w:rsid w:val="00C23EA9"/>
    <w:rsid w:val="00C23EAC"/>
    <w:rsid w:val="00C24E88"/>
    <w:rsid w:val="00C27909"/>
    <w:rsid w:val="00C31D73"/>
    <w:rsid w:val="00C32B8C"/>
    <w:rsid w:val="00C368B8"/>
    <w:rsid w:val="00C36AD7"/>
    <w:rsid w:val="00C407BF"/>
    <w:rsid w:val="00C41177"/>
    <w:rsid w:val="00C43ECC"/>
    <w:rsid w:val="00C44AC0"/>
    <w:rsid w:val="00C45923"/>
    <w:rsid w:val="00C50312"/>
    <w:rsid w:val="00C572CB"/>
    <w:rsid w:val="00C61D3C"/>
    <w:rsid w:val="00C62988"/>
    <w:rsid w:val="00C63DED"/>
    <w:rsid w:val="00C645BD"/>
    <w:rsid w:val="00C73E1E"/>
    <w:rsid w:val="00C76EB2"/>
    <w:rsid w:val="00C775BE"/>
    <w:rsid w:val="00C92582"/>
    <w:rsid w:val="00C9336A"/>
    <w:rsid w:val="00C93C41"/>
    <w:rsid w:val="00C9595B"/>
    <w:rsid w:val="00C95B2B"/>
    <w:rsid w:val="00C972E6"/>
    <w:rsid w:val="00CA2677"/>
    <w:rsid w:val="00CA3057"/>
    <w:rsid w:val="00CA73C1"/>
    <w:rsid w:val="00CA74F6"/>
    <w:rsid w:val="00CA7B2C"/>
    <w:rsid w:val="00CB01FB"/>
    <w:rsid w:val="00CB1EC0"/>
    <w:rsid w:val="00CC0E6A"/>
    <w:rsid w:val="00CC1EAE"/>
    <w:rsid w:val="00CC58C7"/>
    <w:rsid w:val="00CC7B76"/>
    <w:rsid w:val="00CD0F88"/>
    <w:rsid w:val="00CD3E55"/>
    <w:rsid w:val="00CE0918"/>
    <w:rsid w:val="00CE13FA"/>
    <w:rsid w:val="00CE2F5F"/>
    <w:rsid w:val="00CE40B0"/>
    <w:rsid w:val="00CE5249"/>
    <w:rsid w:val="00CE6D06"/>
    <w:rsid w:val="00CF076C"/>
    <w:rsid w:val="00CF15F6"/>
    <w:rsid w:val="00CF1927"/>
    <w:rsid w:val="00CF2A62"/>
    <w:rsid w:val="00CF6B4F"/>
    <w:rsid w:val="00D008EB"/>
    <w:rsid w:val="00D01CA4"/>
    <w:rsid w:val="00D01DB7"/>
    <w:rsid w:val="00D0385B"/>
    <w:rsid w:val="00D03B2D"/>
    <w:rsid w:val="00D06805"/>
    <w:rsid w:val="00D1020E"/>
    <w:rsid w:val="00D11313"/>
    <w:rsid w:val="00D12265"/>
    <w:rsid w:val="00D167A9"/>
    <w:rsid w:val="00D16BEF"/>
    <w:rsid w:val="00D17245"/>
    <w:rsid w:val="00D206F1"/>
    <w:rsid w:val="00D21EFC"/>
    <w:rsid w:val="00D24D2C"/>
    <w:rsid w:val="00D31DE3"/>
    <w:rsid w:val="00D31E88"/>
    <w:rsid w:val="00D3383C"/>
    <w:rsid w:val="00D35413"/>
    <w:rsid w:val="00D35824"/>
    <w:rsid w:val="00D37E35"/>
    <w:rsid w:val="00D432EF"/>
    <w:rsid w:val="00D43949"/>
    <w:rsid w:val="00D46541"/>
    <w:rsid w:val="00D469F9"/>
    <w:rsid w:val="00D46C14"/>
    <w:rsid w:val="00D46CC2"/>
    <w:rsid w:val="00D51010"/>
    <w:rsid w:val="00D51718"/>
    <w:rsid w:val="00D5303C"/>
    <w:rsid w:val="00D53951"/>
    <w:rsid w:val="00D539BA"/>
    <w:rsid w:val="00D5580A"/>
    <w:rsid w:val="00D60260"/>
    <w:rsid w:val="00D61AEE"/>
    <w:rsid w:val="00D630ED"/>
    <w:rsid w:val="00D633E6"/>
    <w:rsid w:val="00D7135B"/>
    <w:rsid w:val="00D75234"/>
    <w:rsid w:val="00D76BB1"/>
    <w:rsid w:val="00D801E0"/>
    <w:rsid w:val="00D80DE8"/>
    <w:rsid w:val="00D81028"/>
    <w:rsid w:val="00D811D2"/>
    <w:rsid w:val="00D83E17"/>
    <w:rsid w:val="00D85383"/>
    <w:rsid w:val="00D85825"/>
    <w:rsid w:val="00D85C6A"/>
    <w:rsid w:val="00D85FD9"/>
    <w:rsid w:val="00D909A7"/>
    <w:rsid w:val="00D90E7B"/>
    <w:rsid w:val="00D91464"/>
    <w:rsid w:val="00D91B36"/>
    <w:rsid w:val="00D93A7B"/>
    <w:rsid w:val="00D95754"/>
    <w:rsid w:val="00D95CA6"/>
    <w:rsid w:val="00D96DCF"/>
    <w:rsid w:val="00D97712"/>
    <w:rsid w:val="00D97ED6"/>
    <w:rsid w:val="00DB0BD2"/>
    <w:rsid w:val="00DB3040"/>
    <w:rsid w:val="00DB475D"/>
    <w:rsid w:val="00DB7351"/>
    <w:rsid w:val="00DB7D3D"/>
    <w:rsid w:val="00DC0CFF"/>
    <w:rsid w:val="00DC0FE6"/>
    <w:rsid w:val="00DC10CD"/>
    <w:rsid w:val="00DC2782"/>
    <w:rsid w:val="00DC2826"/>
    <w:rsid w:val="00DD34B9"/>
    <w:rsid w:val="00DD4674"/>
    <w:rsid w:val="00DD6B0D"/>
    <w:rsid w:val="00DD71DC"/>
    <w:rsid w:val="00DD750F"/>
    <w:rsid w:val="00DD7AB7"/>
    <w:rsid w:val="00DD7B69"/>
    <w:rsid w:val="00DE3835"/>
    <w:rsid w:val="00DE5030"/>
    <w:rsid w:val="00DF0416"/>
    <w:rsid w:val="00DF6A9F"/>
    <w:rsid w:val="00DF6EA9"/>
    <w:rsid w:val="00DF777B"/>
    <w:rsid w:val="00E02F26"/>
    <w:rsid w:val="00E03947"/>
    <w:rsid w:val="00E0474A"/>
    <w:rsid w:val="00E0689C"/>
    <w:rsid w:val="00E107E1"/>
    <w:rsid w:val="00E10F37"/>
    <w:rsid w:val="00E17791"/>
    <w:rsid w:val="00E21D97"/>
    <w:rsid w:val="00E227F6"/>
    <w:rsid w:val="00E232E6"/>
    <w:rsid w:val="00E27BBB"/>
    <w:rsid w:val="00E32A35"/>
    <w:rsid w:val="00E35970"/>
    <w:rsid w:val="00E40D91"/>
    <w:rsid w:val="00E44066"/>
    <w:rsid w:val="00E446EF"/>
    <w:rsid w:val="00E44C35"/>
    <w:rsid w:val="00E4571B"/>
    <w:rsid w:val="00E4757D"/>
    <w:rsid w:val="00E47FD5"/>
    <w:rsid w:val="00E50C3F"/>
    <w:rsid w:val="00E510E8"/>
    <w:rsid w:val="00E52326"/>
    <w:rsid w:val="00E52A5A"/>
    <w:rsid w:val="00E54B7A"/>
    <w:rsid w:val="00E552B7"/>
    <w:rsid w:val="00E60234"/>
    <w:rsid w:val="00E6094C"/>
    <w:rsid w:val="00E64E68"/>
    <w:rsid w:val="00E664D2"/>
    <w:rsid w:val="00E672ED"/>
    <w:rsid w:val="00E7039D"/>
    <w:rsid w:val="00E7161E"/>
    <w:rsid w:val="00E71962"/>
    <w:rsid w:val="00E73C50"/>
    <w:rsid w:val="00E75D68"/>
    <w:rsid w:val="00E768DD"/>
    <w:rsid w:val="00E76CA8"/>
    <w:rsid w:val="00E81AB1"/>
    <w:rsid w:val="00E840D4"/>
    <w:rsid w:val="00E843D0"/>
    <w:rsid w:val="00E850D5"/>
    <w:rsid w:val="00E86182"/>
    <w:rsid w:val="00E87EC5"/>
    <w:rsid w:val="00E9344D"/>
    <w:rsid w:val="00E93FBD"/>
    <w:rsid w:val="00E946F0"/>
    <w:rsid w:val="00E9551E"/>
    <w:rsid w:val="00E957C5"/>
    <w:rsid w:val="00EA0C83"/>
    <w:rsid w:val="00EA60CF"/>
    <w:rsid w:val="00EA6E36"/>
    <w:rsid w:val="00EB0ABD"/>
    <w:rsid w:val="00EB4FD9"/>
    <w:rsid w:val="00EB5DCE"/>
    <w:rsid w:val="00EC00A3"/>
    <w:rsid w:val="00EC0A4F"/>
    <w:rsid w:val="00EC2243"/>
    <w:rsid w:val="00EC3253"/>
    <w:rsid w:val="00EC3869"/>
    <w:rsid w:val="00EC70A6"/>
    <w:rsid w:val="00ED24B2"/>
    <w:rsid w:val="00ED4A8C"/>
    <w:rsid w:val="00ED61D5"/>
    <w:rsid w:val="00ED693D"/>
    <w:rsid w:val="00EE25B5"/>
    <w:rsid w:val="00EE53AD"/>
    <w:rsid w:val="00EE6BA9"/>
    <w:rsid w:val="00EF19DE"/>
    <w:rsid w:val="00EF2846"/>
    <w:rsid w:val="00EF299F"/>
    <w:rsid w:val="00EF37D8"/>
    <w:rsid w:val="00F00242"/>
    <w:rsid w:val="00F002F9"/>
    <w:rsid w:val="00F00AE8"/>
    <w:rsid w:val="00F0242B"/>
    <w:rsid w:val="00F032C2"/>
    <w:rsid w:val="00F0386D"/>
    <w:rsid w:val="00F0535C"/>
    <w:rsid w:val="00F12A86"/>
    <w:rsid w:val="00F12AA2"/>
    <w:rsid w:val="00F13357"/>
    <w:rsid w:val="00F21872"/>
    <w:rsid w:val="00F25D85"/>
    <w:rsid w:val="00F277A9"/>
    <w:rsid w:val="00F300F5"/>
    <w:rsid w:val="00F35B89"/>
    <w:rsid w:val="00F3747E"/>
    <w:rsid w:val="00F43279"/>
    <w:rsid w:val="00F44C37"/>
    <w:rsid w:val="00F44F1B"/>
    <w:rsid w:val="00F4532E"/>
    <w:rsid w:val="00F46A87"/>
    <w:rsid w:val="00F470FF"/>
    <w:rsid w:val="00F47602"/>
    <w:rsid w:val="00F51F77"/>
    <w:rsid w:val="00F53442"/>
    <w:rsid w:val="00F548E5"/>
    <w:rsid w:val="00F57766"/>
    <w:rsid w:val="00F57952"/>
    <w:rsid w:val="00F657BA"/>
    <w:rsid w:val="00F75DA7"/>
    <w:rsid w:val="00F80A04"/>
    <w:rsid w:val="00F81078"/>
    <w:rsid w:val="00F837A5"/>
    <w:rsid w:val="00F84057"/>
    <w:rsid w:val="00F87FC3"/>
    <w:rsid w:val="00F9331A"/>
    <w:rsid w:val="00F96A68"/>
    <w:rsid w:val="00F96ADF"/>
    <w:rsid w:val="00F973E9"/>
    <w:rsid w:val="00FA2715"/>
    <w:rsid w:val="00FA2DBD"/>
    <w:rsid w:val="00FA43E8"/>
    <w:rsid w:val="00FB08CD"/>
    <w:rsid w:val="00FB1C4E"/>
    <w:rsid w:val="00FB674D"/>
    <w:rsid w:val="00FB729A"/>
    <w:rsid w:val="00FB7B8D"/>
    <w:rsid w:val="00FC087E"/>
    <w:rsid w:val="00FC139C"/>
    <w:rsid w:val="00FC2721"/>
    <w:rsid w:val="00FC2CD9"/>
    <w:rsid w:val="00FC4F2B"/>
    <w:rsid w:val="00FC6055"/>
    <w:rsid w:val="00FC622D"/>
    <w:rsid w:val="00FD1856"/>
    <w:rsid w:val="00FD2E1D"/>
    <w:rsid w:val="00FD30B6"/>
    <w:rsid w:val="00FD3F88"/>
    <w:rsid w:val="00FD7E4E"/>
    <w:rsid w:val="00FE07B9"/>
    <w:rsid w:val="00FE0FCF"/>
    <w:rsid w:val="00FE3047"/>
    <w:rsid w:val="00FE304F"/>
    <w:rsid w:val="00FE31FD"/>
    <w:rsid w:val="00FE4DD8"/>
    <w:rsid w:val="00FE51D0"/>
    <w:rsid w:val="00FE5D4B"/>
    <w:rsid w:val="00FE692B"/>
    <w:rsid w:val="00FE6FDD"/>
    <w:rsid w:val="00FF09A9"/>
    <w:rsid w:val="00FF385E"/>
    <w:rsid w:val="00FF5476"/>
    <w:rsid w:val="00FF646B"/>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138"/>
        <o:r id="V:Rule2" type="connector" idref="#_x0000_s1139"/>
        <o:r id="V:Rule3" type="connector" idref="#_x0000_s1125"/>
        <o:r id="V:Rule4" type="connector" idref="#_x0000_s1137"/>
        <o:r id="V:Rule5" type="connector" idref="#_x0000_s1133"/>
        <o:r id="V:Rule6" type="connector" idref="#_x0000_s1120"/>
        <o:r id="V:Rule7" type="connector" idref="#_x0000_s1135"/>
        <o:r id="V:Rule8" type="connector" idref="#_x0000_s1175"/>
        <o:r id="V:Rule9" type="connector" idref="#_x0000_s1142"/>
        <o:r id="V:Rule10" type="connector" idref="#_x0000_s1108"/>
        <o:r id="V:Rule11" type="connector" idref="#_x0000_s1123"/>
        <o:r id="V:Rule12" type="connector" idref="#_x0000_s1134"/>
        <o:r id="V:Rule13" type="connector" idref="#_x0000_s1163"/>
        <o:r id="V:Rule14" type="connector" idref="#_x0000_s1107"/>
        <o:r id="V:Rule15" type="connector" idref="#_x0000_s1159"/>
        <o:r id="V:Rule16" type="connector" idref="#_x0000_s1130"/>
        <o:r id="V:Rule17" type="connector" idref="#_x0000_s1165"/>
        <o:r id="V:Rule18" type="connector" idref="#_x0000_s1136"/>
        <o:r id="V:Rule19" type="connector" idref="#_x0000_s1154"/>
        <o:r id="V:Rule20" type="connector" idref="#_x0000_s1131"/>
        <o:r id="V:Rule21" type="connector" idref="#_x0000_s1117"/>
        <o:r id="V:Rule22" type="connector" idref="#_x0000_s1109"/>
        <o:r id="V:Rule23" type="connector" idref="#_x0000_s1166"/>
        <o:r id="V:Rule24" type="connector" idref="#_x0000_s1118"/>
        <o:r id="V:Rule25" type="connector" idref="#_x0000_s1115"/>
        <o:r id="V:Rule26" type="connector" idref="#_x0000_s1161"/>
        <o:r id="V:Rule27" type="connector" idref="#_x0000_s111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6EF"/>
    <w:rPr>
      <w:lang w:val="en-US"/>
    </w:rPr>
  </w:style>
  <w:style w:type="paragraph" w:styleId="Heading2">
    <w:name w:val="heading 2"/>
    <w:basedOn w:val="Normal"/>
    <w:next w:val="Normal"/>
    <w:link w:val="Heading2Char"/>
    <w:uiPriority w:val="9"/>
    <w:unhideWhenUsed/>
    <w:qFormat/>
    <w:rsid w:val="000878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8784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6308E3"/>
    <w:pPr>
      <w:ind w:left="720"/>
      <w:contextualSpacing/>
    </w:pPr>
  </w:style>
  <w:style w:type="character" w:customStyle="1" w:styleId="ListParagraphChar">
    <w:name w:val="List Paragraph Char"/>
    <w:aliases w:val="skripsi Char"/>
    <w:basedOn w:val="DefaultParagraphFont"/>
    <w:link w:val="ListParagraph"/>
    <w:uiPriority w:val="34"/>
    <w:rsid w:val="006308E3"/>
    <w:rPr>
      <w:lang w:val="en-US"/>
    </w:rPr>
  </w:style>
  <w:style w:type="paragraph" w:styleId="BodyText">
    <w:name w:val="Body Text"/>
    <w:basedOn w:val="Normal"/>
    <w:link w:val="BodyTextChar"/>
    <w:uiPriority w:val="99"/>
    <w:rsid w:val="006308E3"/>
    <w:pPr>
      <w:spacing w:after="0" w:line="240" w:lineRule="auto"/>
      <w:jc w:val="both"/>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99"/>
    <w:rsid w:val="006308E3"/>
    <w:rPr>
      <w:rFonts w:ascii="Times New Roman" w:eastAsia="Times New Roman" w:hAnsi="Times New Roman" w:cs="Times New Roman"/>
      <w:sz w:val="24"/>
      <w:szCs w:val="24"/>
    </w:rPr>
  </w:style>
  <w:style w:type="table" w:styleId="TableGrid">
    <w:name w:val="Table Grid"/>
    <w:basedOn w:val="TableNormal"/>
    <w:uiPriority w:val="59"/>
    <w:rsid w:val="006E12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7E2CE5"/>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7E2C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CE5"/>
    <w:rPr>
      <w:rFonts w:ascii="Tahoma" w:hAnsi="Tahoma" w:cs="Tahoma"/>
      <w:sz w:val="16"/>
      <w:szCs w:val="16"/>
      <w:lang w:val="en-US"/>
    </w:rPr>
  </w:style>
  <w:style w:type="character" w:styleId="Hyperlink">
    <w:name w:val="Hyperlink"/>
    <w:basedOn w:val="DefaultParagraphFont"/>
    <w:uiPriority w:val="99"/>
    <w:unhideWhenUsed/>
    <w:rsid w:val="00076A0F"/>
    <w:rPr>
      <w:color w:val="0000FF" w:themeColor="hyperlink"/>
      <w:u w:val="single"/>
    </w:rPr>
  </w:style>
  <w:style w:type="paragraph" w:styleId="Header">
    <w:name w:val="header"/>
    <w:basedOn w:val="Normal"/>
    <w:link w:val="HeaderChar"/>
    <w:uiPriority w:val="99"/>
    <w:semiHidden/>
    <w:unhideWhenUsed/>
    <w:rsid w:val="001178F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178FE"/>
    <w:rPr>
      <w:lang w:val="en-US"/>
    </w:rPr>
  </w:style>
  <w:style w:type="paragraph" w:styleId="Footer">
    <w:name w:val="footer"/>
    <w:basedOn w:val="Normal"/>
    <w:link w:val="FooterChar"/>
    <w:uiPriority w:val="99"/>
    <w:unhideWhenUsed/>
    <w:rsid w:val="001178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78FE"/>
    <w:rPr>
      <w:lang w:val="en-US"/>
    </w:rPr>
  </w:style>
  <w:style w:type="character" w:customStyle="1" w:styleId="apple-converted-space">
    <w:name w:val="apple-converted-space"/>
    <w:basedOn w:val="DefaultParagraphFont"/>
    <w:rsid w:val="00052247"/>
  </w:style>
  <w:style w:type="character" w:customStyle="1" w:styleId="Heading2Char">
    <w:name w:val="Heading 2 Char"/>
    <w:basedOn w:val="DefaultParagraphFont"/>
    <w:link w:val="Heading2"/>
    <w:uiPriority w:val="9"/>
    <w:rsid w:val="00087849"/>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rsid w:val="00087849"/>
    <w:rPr>
      <w:rFonts w:asciiTheme="majorHAnsi" w:eastAsiaTheme="majorEastAsia" w:hAnsiTheme="majorHAnsi" w:cstheme="majorBidi"/>
      <w:b/>
      <w:bCs/>
      <w:color w:val="4F81BD" w:themeColor="accent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mediabpr.com/kamus-bisnis-bank/modal_pelengkap.aspx" TargetMode="External"/><Relationship Id="rId4" Type="http://schemas.microsoft.com/office/2007/relationships/stylesWithEffects" Target="stylesWithEffects.xml"/><Relationship Id="rId9" Type="http://schemas.openxmlformats.org/officeDocument/2006/relationships/hyperlink" Target="http://www.mediabpr.com/kamus-bisnis-bank/penghapusan.aspx"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EED10-7609-44D9-9F62-36004D8AE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6568</Words>
  <Characters>37444</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Teguh</cp:lastModifiedBy>
  <cp:revision>109</cp:revision>
  <cp:lastPrinted>2017-07-14T08:56:00Z</cp:lastPrinted>
  <dcterms:created xsi:type="dcterms:W3CDTF">2014-12-30T11:59:00Z</dcterms:created>
  <dcterms:modified xsi:type="dcterms:W3CDTF">2017-07-14T08:56:00Z</dcterms:modified>
</cp:coreProperties>
</file>